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1BA" w:rsidRDefault="003C11BA">
      <w:pPr>
        <w:spacing w:line="360" w:lineRule="auto"/>
        <w:ind w:firstLineChars="200" w:firstLine="600"/>
        <w:rPr>
          <w:color w:val="000000"/>
          <w:sz w:val="30"/>
          <w:szCs w:val="30"/>
        </w:rPr>
      </w:pPr>
      <w:bookmarkStart w:id="0" w:name="_GoBack"/>
      <w:bookmarkEnd w:id="0"/>
    </w:p>
    <w:p w:rsidR="003C11BA" w:rsidRDefault="00CF6C70">
      <w:pPr>
        <w:spacing w:line="360" w:lineRule="auto"/>
        <w:jc w:val="center"/>
        <w:rPr>
          <w:rFonts w:ascii="黑体" w:eastAsia="黑体"/>
          <w:b/>
          <w:sz w:val="36"/>
          <w:szCs w:val="36"/>
        </w:rPr>
      </w:pPr>
      <w:r>
        <w:rPr>
          <w:rFonts w:ascii="黑体" w:eastAsia="黑体" w:hint="eastAsia"/>
          <w:b/>
          <w:sz w:val="36"/>
          <w:szCs w:val="36"/>
        </w:rPr>
        <w:t>江 西 省 地 方 标 准</w:t>
      </w:r>
    </w:p>
    <w:p w:rsidR="003C11BA" w:rsidRDefault="00CF6C70">
      <w:pPr>
        <w:pStyle w:val="Default"/>
        <w:spacing w:line="360" w:lineRule="auto"/>
        <w:ind w:firstLineChars="50" w:firstLine="221"/>
        <w:jc w:val="center"/>
        <w:outlineLvl w:val="0"/>
        <w:rPr>
          <w:rFonts w:ascii="Times New Roman" w:cs="Times New Roman"/>
          <w:b/>
          <w:bCs/>
          <w:sz w:val="44"/>
          <w:szCs w:val="44"/>
        </w:rPr>
      </w:pPr>
      <w:r>
        <w:rPr>
          <w:rFonts w:ascii="Times New Roman" w:cs="Times New Roman"/>
          <w:b/>
          <w:sz w:val="44"/>
          <w:szCs w:val="44"/>
        </w:rPr>
        <w:t>《</w:t>
      </w:r>
      <w:r>
        <w:rPr>
          <w:rFonts w:ascii="Times New Roman" w:cs="Times New Roman" w:hint="eastAsia"/>
          <w:b/>
          <w:bCs/>
          <w:sz w:val="44"/>
          <w:szCs w:val="44"/>
        </w:rPr>
        <w:t>公路建设项目竣工环境保护</w:t>
      </w:r>
    </w:p>
    <w:p w:rsidR="003C11BA" w:rsidRDefault="00CF6C70">
      <w:pPr>
        <w:pStyle w:val="Default"/>
        <w:spacing w:line="360" w:lineRule="auto"/>
        <w:ind w:firstLineChars="50" w:firstLine="221"/>
        <w:jc w:val="center"/>
        <w:outlineLvl w:val="0"/>
        <w:rPr>
          <w:rFonts w:ascii="Times New Roman" w:cs="Times New Roman"/>
          <w:b/>
          <w:sz w:val="44"/>
          <w:szCs w:val="44"/>
        </w:rPr>
      </w:pPr>
      <w:r>
        <w:rPr>
          <w:rFonts w:ascii="Times New Roman" w:cs="Times New Roman" w:hint="eastAsia"/>
          <w:b/>
          <w:bCs/>
          <w:sz w:val="44"/>
          <w:szCs w:val="44"/>
        </w:rPr>
        <w:t>验收指南</w:t>
      </w:r>
      <w:r>
        <w:rPr>
          <w:rFonts w:ascii="Times New Roman" w:cs="Times New Roman"/>
          <w:b/>
          <w:sz w:val="44"/>
          <w:szCs w:val="44"/>
        </w:rPr>
        <w:t>》</w:t>
      </w:r>
    </w:p>
    <w:p w:rsidR="003C11BA" w:rsidRDefault="00CF6C70">
      <w:pPr>
        <w:tabs>
          <w:tab w:val="center" w:pos="4680"/>
          <w:tab w:val="left" w:pos="6060"/>
        </w:tabs>
        <w:spacing w:line="360" w:lineRule="auto"/>
        <w:jc w:val="center"/>
        <w:outlineLvl w:val="0"/>
        <w:rPr>
          <w:rFonts w:hAnsi="宋体"/>
          <w:b/>
          <w:color w:val="000000"/>
          <w:sz w:val="30"/>
          <w:szCs w:val="30"/>
        </w:rPr>
      </w:pPr>
      <w:r>
        <w:rPr>
          <w:rFonts w:hAnsi="宋体" w:hint="eastAsia"/>
          <w:b/>
          <w:color w:val="000000"/>
          <w:sz w:val="30"/>
          <w:szCs w:val="30"/>
        </w:rPr>
        <w:t>（初稿）</w:t>
      </w:r>
    </w:p>
    <w:p w:rsidR="003C11BA" w:rsidRDefault="00CF6C70">
      <w:pPr>
        <w:tabs>
          <w:tab w:val="center" w:pos="4680"/>
          <w:tab w:val="left" w:pos="6060"/>
        </w:tabs>
        <w:spacing w:beforeLines="50" w:before="120" w:line="360" w:lineRule="auto"/>
        <w:jc w:val="center"/>
        <w:outlineLvl w:val="0"/>
        <w:rPr>
          <w:rFonts w:eastAsia="黑体"/>
          <w:b/>
          <w:bCs/>
          <w:color w:val="000000"/>
          <w:kern w:val="0"/>
          <w:sz w:val="52"/>
          <w:szCs w:val="52"/>
        </w:rPr>
      </w:pPr>
      <w:r>
        <w:rPr>
          <w:rFonts w:eastAsia="黑体"/>
          <w:b/>
          <w:bCs/>
          <w:color w:val="000000"/>
          <w:kern w:val="0"/>
          <w:sz w:val="52"/>
          <w:szCs w:val="52"/>
        </w:rPr>
        <w:t>编</w:t>
      </w:r>
      <w:r>
        <w:rPr>
          <w:rFonts w:eastAsia="黑体" w:hint="eastAsia"/>
          <w:b/>
          <w:bCs/>
          <w:color w:val="000000"/>
          <w:kern w:val="0"/>
          <w:sz w:val="52"/>
          <w:szCs w:val="52"/>
        </w:rPr>
        <w:t xml:space="preserve"> </w:t>
      </w:r>
      <w:r>
        <w:rPr>
          <w:rFonts w:eastAsia="黑体"/>
          <w:b/>
          <w:bCs/>
          <w:color w:val="000000"/>
          <w:kern w:val="0"/>
          <w:sz w:val="52"/>
          <w:szCs w:val="52"/>
        </w:rPr>
        <w:t>制</w:t>
      </w:r>
      <w:r>
        <w:rPr>
          <w:rFonts w:eastAsia="黑体" w:hint="eastAsia"/>
          <w:b/>
          <w:bCs/>
          <w:color w:val="000000"/>
          <w:kern w:val="0"/>
          <w:sz w:val="52"/>
          <w:szCs w:val="52"/>
        </w:rPr>
        <w:t xml:space="preserve"> </w:t>
      </w:r>
      <w:r>
        <w:rPr>
          <w:rFonts w:eastAsia="黑体"/>
          <w:b/>
          <w:bCs/>
          <w:color w:val="000000"/>
          <w:kern w:val="0"/>
          <w:sz w:val="52"/>
          <w:szCs w:val="52"/>
        </w:rPr>
        <w:t>说</w:t>
      </w:r>
      <w:r>
        <w:rPr>
          <w:rFonts w:eastAsia="黑体" w:hint="eastAsia"/>
          <w:b/>
          <w:bCs/>
          <w:color w:val="000000"/>
          <w:kern w:val="0"/>
          <w:sz w:val="52"/>
          <w:szCs w:val="52"/>
        </w:rPr>
        <w:t xml:space="preserve"> </w:t>
      </w:r>
      <w:r>
        <w:rPr>
          <w:rFonts w:eastAsia="黑体"/>
          <w:b/>
          <w:bCs/>
          <w:color w:val="000000"/>
          <w:kern w:val="0"/>
          <w:sz w:val="52"/>
          <w:szCs w:val="52"/>
        </w:rPr>
        <w:t>明</w:t>
      </w:r>
    </w:p>
    <w:p w:rsidR="003C11BA" w:rsidRDefault="003C11BA">
      <w:pPr>
        <w:spacing w:line="360" w:lineRule="auto"/>
        <w:jc w:val="center"/>
        <w:rPr>
          <w:b/>
          <w:color w:val="000000"/>
          <w:sz w:val="30"/>
          <w:szCs w:val="30"/>
        </w:rPr>
      </w:pPr>
    </w:p>
    <w:p w:rsidR="003C11BA" w:rsidRDefault="003C11BA">
      <w:pPr>
        <w:spacing w:line="360" w:lineRule="auto"/>
        <w:jc w:val="center"/>
        <w:rPr>
          <w:b/>
          <w:color w:val="000000"/>
          <w:sz w:val="30"/>
          <w:szCs w:val="30"/>
        </w:rPr>
      </w:pPr>
    </w:p>
    <w:p w:rsidR="003C11BA" w:rsidRDefault="003C11BA">
      <w:pPr>
        <w:spacing w:line="360" w:lineRule="auto"/>
        <w:jc w:val="center"/>
        <w:rPr>
          <w:b/>
          <w:color w:val="000000"/>
          <w:sz w:val="32"/>
          <w:szCs w:val="32"/>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CF6C70">
      <w:pPr>
        <w:pStyle w:val="Default"/>
        <w:spacing w:line="360" w:lineRule="auto"/>
        <w:ind w:firstLineChars="50" w:firstLine="141"/>
        <w:jc w:val="center"/>
        <w:outlineLvl w:val="0"/>
        <w:rPr>
          <w:rFonts w:ascii="Times New Roman" w:eastAsia="宋体" w:hAnsi="宋体" w:cs="Times New Roman"/>
          <w:b/>
          <w:kern w:val="2"/>
          <w:sz w:val="28"/>
          <w:szCs w:val="28"/>
        </w:rPr>
      </w:pPr>
      <w:r>
        <w:rPr>
          <w:rFonts w:ascii="Times New Roman" w:eastAsia="宋体" w:hAnsi="宋体" w:cs="Times New Roman"/>
          <w:b/>
          <w:kern w:val="2"/>
          <w:sz w:val="28"/>
          <w:szCs w:val="28"/>
        </w:rPr>
        <w:t>《</w:t>
      </w:r>
      <w:r>
        <w:rPr>
          <w:rFonts w:ascii="Times New Roman" w:eastAsia="宋体" w:hAnsi="宋体" w:cs="Times New Roman" w:hint="eastAsia"/>
          <w:b/>
          <w:kern w:val="2"/>
          <w:sz w:val="28"/>
          <w:szCs w:val="28"/>
        </w:rPr>
        <w:t>江西省公路建设项目竣工环境保护验收指南</w:t>
      </w:r>
      <w:r>
        <w:rPr>
          <w:rFonts w:ascii="Times New Roman" w:eastAsia="宋体" w:hAnsi="宋体" w:cs="Times New Roman"/>
          <w:b/>
          <w:kern w:val="2"/>
          <w:sz w:val="28"/>
          <w:szCs w:val="28"/>
        </w:rPr>
        <w:t>》</w:t>
      </w:r>
    </w:p>
    <w:p w:rsidR="003C11BA" w:rsidRDefault="00CF6C70">
      <w:pPr>
        <w:spacing w:line="360" w:lineRule="auto"/>
        <w:jc w:val="center"/>
        <w:rPr>
          <w:b/>
          <w:color w:val="000000"/>
          <w:sz w:val="28"/>
          <w:szCs w:val="28"/>
        </w:rPr>
      </w:pPr>
      <w:r>
        <w:rPr>
          <w:rFonts w:hAnsi="宋体" w:hint="eastAsia"/>
          <w:b/>
          <w:color w:val="000000"/>
          <w:sz w:val="28"/>
          <w:szCs w:val="28"/>
        </w:rPr>
        <w:t>标准</w:t>
      </w:r>
      <w:r>
        <w:rPr>
          <w:rFonts w:hAnsi="宋体"/>
          <w:b/>
          <w:color w:val="000000"/>
          <w:sz w:val="28"/>
          <w:szCs w:val="28"/>
        </w:rPr>
        <w:t>编制组</w:t>
      </w:r>
    </w:p>
    <w:p w:rsidR="003C11BA" w:rsidRDefault="00CF6C70">
      <w:pPr>
        <w:spacing w:line="360" w:lineRule="auto"/>
        <w:jc w:val="center"/>
        <w:rPr>
          <w:rFonts w:hAnsi="宋体"/>
          <w:b/>
          <w:sz w:val="28"/>
          <w:szCs w:val="28"/>
        </w:rPr>
        <w:sectPr w:rsidR="003C11BA">
          <w:headerReference w:type="default" r:id="rId8"/>
          <w:footerReference w:type="even" r:id="rId9"/>
          <w:footerReference w:type="default" r:id="rId10"/>
          <w:pgSz w:w="11906" w:h="16838"/>
          <w:pgMar w:top="1531" w:right="1531" w:bottom="1531" w:left="1531" w:header="851" w:footer="992" w:gutter="0"/>
          <w:cols w:space="425"/>
          <w:docGrid w:linePitch="312"/>
        </w:sectPr>
      </w:pPr>
      <w:r>
        <w:rPr>
          <w:b/>
          <w:sz w:val="28"/>
          <w:szCs w:val="28"/>
        </w:rPr>
        <w:t>201</w:t>
      </w:r>
      <w:r>
        <w:rPr>
          <w:rFonts w:hint="eastAsia"/>
          <w:b/>
          <w:sz w:val="28"/>
          <w:szCs w:val="28"/>
        </w:rPr>
        <w:t>9</w:t>
      </w:r>
      <w:r>
        <w:rPr>
          <w:rFonts w:hAnsi="宋体"/>
          <w:b/>
          <w:sz w:val="28"/>
          <w:szCs w:val="28"/>
        </w:rPr>
        <w:t>年</w:t>
      </w:r>
      <w:r>
        <w:rPr>
          <w:rFonts w:hint="eastAsia"/>
          <w:b/>
          <w:sz w:val="28"/>
          <w:szCs w:val="28"/>
        </w:rPr>
        <w:t>7</w:t>
      </w:r>
      <w:r>
        <w:rPr>
          <w:rFonts w:hAnsi="宋体"/>
          <w:b/>
          <w:sz w:val="28"/>
          <w:szCs w:val="28"/>
        </w:rPr>
        <w:t>月</w:t>
      </w:r>
    </w:p>
    <w:p w:rsidR="003C11BA" w:rsidRDefault="00CF6C70">
      <w:pPr>
        <w:pStyle w:val="Default"/>
        <w:spacing w:line="360" w:lineRule="auto"/>
        <w:ind w:firstLineChars="50" w:firstLine="150"/>
        <w:jc w:val="center"/>
        <w:rPr>
          <w:sz w:val="30"/>
          <w:szCs w:val="30"/>
        </w:rPr>
      </w:pPr>
      <w:r>
        <w:rPr>
          <w:rFonts w:hint="eastAsia"/>
          <w:sz w:val="30"/>
          <w:szCs w:val="30"/>
        </w:rPr>
        <w:lastRenderedPageBreak/>
        <w:t>江西省地方标准</w:t>
      </w:r>
      <w:r>
        <w:rPr>
          <w:sz w:val="30"/>
          <w:szCs w:val="30"/>
        </w:rPr>
        <w:t>《</w:t>
      </w:r>
      <w:r>
        <w:rPr>
          <w:rFonts w:ascii="Times New Roman" w:hAnsi="宋体" w:cs="Times New Roman" w:hint="eastAsia"/>
          <w:b/>
          <w:sz w:val="30"/>
          <w:szCs w:val="30"/>
        </w:rPr>
        <w:t>公路建设项目竣工环境保护验收指南</w:t>
      </w:r>
      <w:r>
        <w:rPr>
          <w:sz w:val="30"/>
          <w:szCs w:val="30"/>
        </w:rPr>
        <w:t>》</w:t>
      </w:r>
    </w:p>
    <w:p w:rsidR="003C11BA" w:rsidRDefault="00CF6C70">
      <w:pPr>
        <w:spacing w:line="360" w:lineRule="auto"/>
        <w:jc w:val="center"/>
        <w:rPr>
          <w:rFonts w:ascii="黑体" w:eastAsia="黑体"/>
          <w:color w:val="000000"/>
          <w:sz w:val="36"/>
          <w:szCs w:val="36"/>
        </w:rPr>
      </w:pPr>
      <w:r>
        <w:rPr>
          <w:rFonts w:ascii="黑体" w:eastAsia="黑体" w:hint="eastAsia"/>
          <w:color w:val="000000"/>
          <w:sz w:val="36"/>
          <w:szCs w:val="36"/>
        </w:rPr>
        <w:t>编 制 说 明</w:t>
      </w:r>
    </w:p>
    <w:p w:rsidR="003C11BA" w:rsidRDefault="003C11BA">
      <w:pPr>
        <w:spacing w:line="360" w:lineRule="auto"/>
        <w:rPr>
          <w:color w:val="000000"/>
          <w:sz w:val="24"/>
        </w:rPr>
      </w:pPr>
    </w:p>
    <w:p w:rsidR="003C11BA" w:rsidRDefault="00CF6C70">
      <w:pPr>
        <w:spacing w:line="360" w:lineRule="auto"/>
        <w:ind w:left="482"/>
        <w:outlineLvl w:val="0"/>
        <w:rPr>
          <w:rFonts w:ascii="黑体" w:eastAsia="黑体"/>
          <w:color w:val="000000"/>
          <w:sz w:val="30"/>
          <w:szCs w:val="30"/>
        </w:rPr>
      </w:pPr>
      <w:r>
        <w:rPr>
          <w:rFonts w:ascii="黑体" w:eastAsia="黑体" w:hint="eastAsia"/>
          <w:color w:val="000000"/>
          <w:sz w:val="30"/>
          <w:szCs w:val="30"/>
        </w:rPr>
        <w:t>一、任务来源</w:t>
      </w:r>
    </w:p>
    <w:p w:rsidR="003C11BA" w:rsidRDefault="00CF6C70">
      <w:pPr>
        <w:spacing w:line="360" w:lineRule="auto"/>
        <w:ind w:firstLineChars="200" w:firstLine="560"/>
        <w:rPr>
          <w:rFonts w:hAnsi="宋体"/>
          <w:color w:val="000000"/>
          <w:sz w:val="28"/>
          <w:szCs w:val="28"/>
        </w:rPr>
      </w:pPr>
      <w:r>
        <w:rPr>
          <w:rFonts w:hAnsi="宋体"/>
          <w:color w:val="000000"/>
          <w:sz w:val="28"/>
          <w:szCs w:val="28"/>
        </w:rPr>
        <w:t>《</w:t>
      </w:r>
      <w:r>
        <w:rPr>
          <w:rFonts w:hAnsi="宋体" w:hint="eastAsia"/>
          <w:color w:val="000000"/>
          <w:sz w:val="28"/>
          <w:szCs w:val="28"/>
        </w:rPr>
        <w:t>公路建设项目竣工环境保护验收指南</w:t>
      </w:r>
      <w:r>
        <w:rPr>
          <w:rFonts w:hAnsi="宋体"/>
          <w:color w:val="000000"/>
          <w:sz w:val="28"/>
          <w:szCs w:val="28"/>
        </w:rPr>
        <w:t>》</w:t>
      </w:r>
      <w:r>
        <w:rPr>
          <w:rFonts w:hAnsi="宋体" w:hint="eastAsia"/>
          <w:color w:val="000000"/>
          <w:sz w:val="28"/>
          <w:szCs w:val="28"/>
        </w:rPr>
        <w:t>是江西省高速公路投资集团有限责任公司宁都至安远建设项目办公室委托江西省交通科学研究院编制的地方标准项目</w:t>
      </w:r>
      <w:r>
        <w:rPr>
          <w:rFonts w:hAnsi="宋体"/>
          <w:color w:val="000000"/>
          <w:sz w:val="28"/>
          <w:szCs w:val="28"/>
        </w:rPr>
        <w:t>。江西省</w:t>
      </w:r>
      <w:r>
        <w:rPr>
          <w:rFonts w:hAnsi="宋体" w:hint="eastAsia"/>
          <w:color w:val="000000"/>
          <w:sz w:val="28"/>
          <w:szCs w:val="28"/>
        </w:rPr>
        <w:t>市场</w:t>
      </w:r>
      <w:r>
        <w:rPr>
          <w:rFonts w:hAnsi="宋体"/>
          <w:color w:val="000000"/>
          <w:sz w:val="28"/>
          <w:szCs w:val="28"/>
        </w:rPr>
        <w:t>监督</w:t>
      </w:r>
      <w:r>
        <w:rPr>
          <w:rFonts w:hAnsi="宋体" w:hint="eastAsia"/>
          <w:color w:val="000000"/>
          <w:sz w:val="28"/>
          <w:szCs w:val="28"/>
        </w:rPr>
        <w:t>管理</w:t>
      </w:r>
      <w:r>
        <w:rPr>
          <w:rFonts w:hAnsi="宋体"/>
          <w:color w:val="000000"/>
          <w:sz w:val="28"/>
          <w:szCs w:val="28"/>
        </w:rPr>
        <w:t>局</w:t>
      </w:r>
      <w:r>
        <w:rPr>
          <w:rFonts w:hAnsi="宋体" w:hint="eastAsia"/>
          <w:color w:val="000000"/>
          <w:sz w:val="28"/>
          <w:szCs w:val="28"/>
        </w:rPr>
        <w:t>下达的</w:t>
      </w:r>
      <w:r>
        <w:rPr>
          <w:rFonts w:hAnsi="宋体"/>
          <w:color w:val="000000"/>
          <w:sz w:val="28"/>
          <w:szCs w:val="28"/>
        </w:rPr>
        <w:t>201</w:t>
      </w:r>
      <w:r>
        <w:rPr>
          <w:rFonts w:hAnsi="宋体" w:hint="eastAsia"/>
          <w:color w:val="000000"/>
          <w:sz w:val="28"/>
          <w:szCs w:val="28"/>
        </w:rPr>
        <w:t>8</w:t>
      </w:r>
      <w:r>
        <w:rPr>
          <w:rFonts w:hAnsi="宋体"/>
          <w:color w:val="000000"/>
          <w:sz w:val="28"/>
          <w:szCs w:val="28"/>
        </w:rPr>
        <w:t>年第</w:t>
      </w:r>
      <w:r>
        <w:rPr>
          <w:rFonts w:hAnsi="宋体" w:hint="eastAsia"/>
          <w:color w:val="000000"/>
          <w:sz w:val="28"/>
          <w:szCs w:val="28"/>
        </w:rPr>
        <w:t>四</w:t>
      </w:r>
      <w:r>
        <w:rPr>
          <w:rFonts w:hAnsi="宋体"/>
          <w:color w:val="000000"/>
          <w:sz w:val="28"/>
          <w:szCs w:val="28"/>
        </w:rPr>
        <w:t>批立项</w:t>
      </w:r>
      <w:r>
        <w:rPr>
          <w:rFonts w:hAnsi="宋体" w:hint="eastAsia"/>
          <w:color w:val="000000"/>
          <w:sz w:val="28"/>
          <w:szCs w:val="28"/>
        </w:rPr>
        <w:t>的</w:t>
      </w:r>
      <w:r>
        <w:rPr>
          <w:rFonts w:hAnsi="宋体"/>
          <w:color w:val="000000"/>
          <w:sz w:val="28"/>
          <w:szCs w:val="28"/>
        </w:rPr>
        <w:t>地方标准项目。</w:t>
      </w:r>
    </w:p>
    <w:p w:rsidR="003C11BA" w:rsidRDefault="00CF6C70">
      <w:pPr>
        <w:spacing w:line="360" w:lineRule="auto"/>
        <w:ind w:firstLineChars="200" w:firstLine="560"/>
        <w:rPr>
          <w:rFonts w:hAnsi="宋体"/>
          <w:color w:val="000000"/>
          <w:sz w:val="28"/>
          <w:szCs w:val="28"/>
        </w:rPr>
      </w:pPr>
      <w:r>
        <w:rPr>
          <w:rFonts w:hAnsi="宋体"/>
          <w:color w:val="000000"/>
          <w:sz w:val="28"/>
          <w:szCs w:val="28"/>
        </w:rPr>
        <w:t>标准</w:t>
      </w:r>
      <w:r>
        <w:rPr>
          <w:rFonts w:hAnsi="宋体" w:hint="eastAsia"/>
          <w:color w:val="000000"/>
          <w:sz w:val="28"/>
          <w:szCs w:val="28"/>
        </w:rPr>
        <w:t>提出</w:t>
      </w:r>
      <w:r>
        <w:rPr>
          <w:rFonts w:hAnsi="宋体"/>
          <w:color w:val="000000"/>
          <w:sz w:val="28"/>
          <w:szCs w:val="28"/>
        </w:rPr>
        <w:t>时间：</w:t>
      </w:r>
      <w:r>
        <w:rPr>
          <w:rFonts w:hAnsi="宋体"/>
          <w:color w:val="000000"/>
          <w:sz w:val="28"/>
          <w:szCs w:val="28"/>
        </w:rPr>
        <w:t>201</w:t>
      </w:r>
      <w:r>
        <w:rPr>
          <w:rFonts w:hAnsi="宋体" w:hint="eastAsia"/>
          <w:color w:val="000000"/>
          <w:sz w:val="28"/>
          <w:szCs w:val="28"/>
        </w:rPr>
        <w:t>8</w:t>
      </w:r>
      <w:r>
        <w:rPr>
          <w:rFonts w:hAnsi="宋体" w:hint="eastAsia"/>
          <w:color w:val="000000"/>
          <w:sz w:val="28"/>
          <w:szCs w:val="28"/>
        </w:rPr>
        <w:t>年</w:t>
      </w:r>
      <w:r>
        <w:rPr>
          <w:rFonts w:hAnsi="宋体" w:hint="eastAsia"/>
          <w:color w:val="000000"/>
          <w:sz w:val="28"/>
          <w:szCs w:val="28"/>
        </w:rPr>
        <w:t>6</w:t>
      </w:r>
      <w:r>
        <w:rPr>
          <w:rFonts w:hAnsi="宋体" w:hint="eastAsia"/>
          <w:color w:val="000000"/>
          <w:sz w:val="28"/>
          <w:szCs w:val="28"/>
        </w:rPr>
        <w:t>月，要求的完成时间</w:t>
      </w:r>
      <w:r>
        <w:rPr>
          <w:rFonts w:hAnsi="宋体"/>
          <w:color w:val="000000"/>
          <w:sz w:val="28"/>
          <w:szCs w:val="28"/>
        </w:rPr>
        <w:t>201</w:t>
      </w:r>
      <w:r>
        <w:rPr>
          <w:rFonts w:hAnsi="宋体" w:hint="eastAsia"/>
          <w:color w:val="000000"/>
          <w:sz w:val="28"/>
          <w:szCs w:val="28"/>
        </w:rPr>
        <w:t>9</w:t>
      </w:r>
      <w:r>
        <w:rPr>
          <w:rFonts w:hAnsi="宋体" w:hint="eastAsia"/>
          <w:color w:val="000000"/>
          <w:sz w:val="28"/>
          <w:szCs w:val="28"/>
        </w:rPr>
        <w:t>年</w:t>
      </w:r>
      <w:r>
        <w:rPr>
          <w:rFonts w:hAnsi="宋体" w:hint="eastAsia"/>
          <w:color w:val="000000"/>
          <w:sz w:val="28"/>
          <w:szCs w:val="28"/>
        </w:rPr>
        <w:t>7</w:t>
      </w:r>
      <w:r>
        <w:rPr>
          <w:rFonts w:hAnsi="宋体" w:hint="eastAsia"/>
          <w:color w:val="000000"/>
          <w:sz w:val="28"/>
          <w:szCs w:val="28"/>
        </w:rPr>
        <w:t>月</w:t>
      </w:r>
      <w:r>
        <w:rPr>
          <w:rFonts w:hAnsi="宋体"/>
          <w:color w:val="000000"/>
          <w:sz w:val="28"/>
          <w:szCs w:val="28"/>
        </w:rPr>
        <w:t>。</w:t>
      </w:r>
    </w:p>
    <w:p w:rsidR="003C11BA" w:rsidRDefault="00CF6C70">
      <w:pPr>
        <w:spacing w:line="360" w:lineRule="auto"/>
        <w:ind w:firstLineChars="200" w:firstLine="560"/>
        <w:rPr>
          <w:rFonts w:hAnsi="宋体"/>
          <w:color w:val="000000"/>
          <w:sz w:val="28"/>
          <w:szCs w:val="28"/>
        </w:rPr>
      </w:pPr>
      <w:r>
        <w:rPr>
          <w:rFonts w:hAnsi="宋体" w:hint="eastAsia"/>
          <w:color w:val="000000"/>
          <w:sz w:val="28"/>
          <w:szCs w:val="28"/>
        </w:rPr>
        <w:t>本</w:t>
      </w:r>
      <w:r>
        <w:rPr>
          <w:rFonts w:hAnsi="宋体"/>
          <w:sz w:val="28"/>
          <w:szCs w:val="28"/>
        </w:rPr>
        <w:t>标准由</w:t>
      </w:r>
      <w:r>
        <w:rPr>
          <w:rFonts w:hAnsi="宋体" w:hint="eastAsia"/>
          <w:sz w:val="28"/>
          <w:szCs w:val="28"/>
        </w:rPr>
        <w:t>江西省高速公路投资集团有限责任公司宁都至安远建设项目办公室和江西省交通科学研究院共同提出。</w:t>
      </w:r>
    </w:p>
    <w:p w:rsidR="003C11BA" w:rsidRDefault="00CF6C70">
      <w:pPr>
        <w:spacing w:line="360" w:lineRule="auto"/>
        <w:ind w:firstLineChars="200" w:firstLine="560"/>
        <w:rPr>
          <w:rFonts w:hAnsi="宋体"/>
          <w:color w:val="000000"/>
          <w:sz w:val="28"/>
          <w:szCs w:val="28"/>
        </w:rPr>
      </w:pPr>
      <w:r>
        <w:rPr>
          <w:rFonts w:hAnsi="宋体" w:hint="eastAsia"/>
          <w:color w:val="000000"/>
          <w:sz w:val="28"/>
          <w:szCs w:val="28"/>
        </w:rPr>
        <w:t>本标准由</w:t>
      </w:r>
      <w:r>
        <w:rPr>
          <w:rFonts w:hAnsi="宋体"/>
          <w:color w:val="000000"/>
          <w:sz w:val="28"/>
          <w:szCs w:val="28"/>
        </w:rPr>
        <w:t>江西省交通运输厅</w:t>
      </w:r>
      <w:r>
        <w:rPr>
          <w:rFonts w:hAnsi="宋体" w:hint="eastAsia"/>
          <w:color w:val="000000"/>
          <w:sz w:val="28"/>
          <w:szCs w:val="28"/>
        </w:rPr>
        <w:t>归口管理。</w:t>
      </w:r>
    </w:p>
    <w:p w:rsidR="003C11BA" w:rsidRDefault="00CF6C70">
      <w:pPr>
        <w:spacing w:line="360" w:lineRule="auto"/>
        <w:ind w:firstLineChars="200" w:firstLine="560"/>
        <w:rPr>
          <w:rFonts w:hAnsi="宋体"/>
          <w:color w:val="000000"/>
          <w:sz w:val="28"/>
          <w:szCs w:val="28"/>
        </w:rPr>
      </w:pPr>
      <w:r>
        <w:rPr>
          <w:rFonts w:hAnsi="宋体" w:hint="eastAsia"/>
          <w:color w:val="000000"/>
          <w:sz w:val="28"/>
          <w:szCs w:val="28"/>
        </w:rPr>
        <w:t>本标准起草单位：江西省高速公路投资集团有限责任公司宁都至安远建设项目办公室。</w:t>
      </w:r>
    </w:p>
    <w:p w:rsidR="003C11BA" w:rsidRDefault="00CF6C70">
      <w:pPr>
        <w:spacing w:line="360" w:lineRule="auto"/>
        <w:ind w:firstLineChars="200" w:firstLine="560"/>
        <w:rPr>
          <w:color w:val="000000"/>
          <w:sz w:val="28"/>
          <w:szCs w:val="28"/>
        </w:rPr>
      </w:pPr>
      <w:r>
        <w:rPr>
          <w:rFonts w:hAnsi="宋体" w:hint="eastAsia"/>
          <w:color w:val="000000"/>
          <w:sz w:val="28"/>
          <w:szCs w:val="28"/>
        </w:rPr>
        <w:t>参加起草单位：</w:t>
      </w:r>
      <w:r>
        <w:rPr>
          <w:rFonts w:hAnsi="宋体"/>
          <w:color w:val="000000"/>
          <w:sz w:val="28"/>
          <w:szCs w:val="28"/>
        </w:rPr>
        <w:t>江西省</w:t>
      </w:r>
      <w:r>
        <w:rPr>
          <w:rFonts w:hAnsi="宋体" w:hint="eastAsia"/>
          <w:color w:val="000000"/>
          <w:sz w:val="28"/>
          <w:szCs w:val="28"/>
        </w:rPr>
        <w:t>交通科学研究院、江西交通咨询有限公司</w:t>
      </w:r>
      <w:r>
        <w:rPr>
          <w:rFonts w:hint="eastAsia"/>
          <w:color w:val="000000"/>
          <w:sz w:val="28"/>
          <w:szCs w:val="28"/>
        </w:rPr>
        <w:t>。</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二、</w:t>
      </w:r>
      <w:r>
        <w:rPr>
          <w:rFonts w:ascii="黑体" w:eastAsia="黑体"/>
          <w:color w:val="000000"/>
          <w:sz w:val="30"/>
          <w:szCs w:val="30"/>
        </w:rPr>
        <w:t>主要工作过程</w:t>
      </w:r>
    </w:p>
    <w:p w:rsidR="003C11BA" w:rsidRDefault="00CF6C70">
      <w:pPr>
        <w:spacing w:line="360" w:lineRule="auto"/>
        <w:ind w:firstLineChars="200" w:firstLine="560"/>
        <w:rPr>
          <w:color w:val="000000"/>
          <w:sz w:val="28"/>
          <w:szCs w:val="28"/>
        </w:rPr>
      </w:pPr>
      <w:r>
        <w:rPr>
          <w:rFonts w:hint="eastAsia"/>
          <w:color w:val="000000"/>
          <w:sz w:val="28"/>
          <w:szCs w:val="28"/>
        </w:rPr>
        <w:t>2017</w:t>
      </w:r>
      <w:r>
        <w:rPr>
          <w:rFonts w:hint="eastAsia"/>
          <w:color w:val="000000"/>
          <w:sz w:val="28"/>
          <w:szCs w:val="28"/>
        </w:rPr>
        <w:t>年</w:t>
      </w:r>
      <w:r>
        <w:rPr>
          <w:rFonts w:hint="eastAsia"/>
          <w:color w:val="000000"/>
          <w:sz w:val="28"/>
          <w:szCs w:val="28"/>
        </w:rPr>
        <w:t>9</w:t>
      </w:r>
      <w:r>
        <w:rPr>
          <w:rFonts w:hint="eastAsia"/>
          <w:color w:val="000000"/>
          <w:sz w:val="28"/>
          <w:szCs w:val="28"/>
        </w:rPr>
        <w:t>月起江西省交通科学研究院收集了国内及江西省公路竣工环境保护验收的相关资料，并对公路建设单位、交通主管部门、环保主管部门及环保咨询机构等进行了调研。</w:t>
      </w:r>
    </w:p>
    <w:p w:rsidR="003C11BA" w:rsidRDefault="00CF6C70">
      <w:pPr>
        <w:spacing w:line="360" w:lineRule="auto"/>
        <w:ind w:firstLineChars="200" w:firstLine="560"/>
        <w:rPr>
          <w:color w:val="000000"/>
          <w:sz w:val="28"/>
          <w:szCs w:val="28"/>
        </w:rPr>
      </w:pPr>
      <w:r>
        <w:rPr>
          <w:rFonts w:hint="eastAsia"/>
          <w:color w:val="000000"/>
          <w:sz w:val="28"/>
          <w:szCs w:val="28"/>
        </w:rPr>
        <w:t>2018</w:t>
      </w:r>
      <w:r>
        <w:rPr>
          <w:rFonts w:hint="eastAsia"/>
          <w:color w:val="000000"/>
          <w:sz w:val="28"/>
          <w:szCs w:val="28"/>
        </w:rPr>
        <w:t>年</w:t>
      </w:r>
      <w:r>
        <w:rPr>
          <w:rFonts w:hint="eastAsia"/>
          <w:color w:val="000000"/>
          <w:sz w:val="28"/>
          <w:szCs w:val="28"/>
        </w:rPr>
        <w:t>5</w:t>
      </w:r>
      <w:r>
        <w:rPr>
          <w:rFonts w:hint="eastAsia"/>
          <w:color w:val="000000"/>
          <w:sz w:val="28"/>
          <w:szCs w:val="28"/>
        </w:rPr>
        <w:t>月江西省交通科学研究院与江西交通咨询有限公司、江西省高速公路投资集团有限责任公司宁都至安远建设项目办公室组建了标准起草工作组。</w:t>
      </w:r>
    </w:p>
    <w:p w:rsidR="003C11BA" w:rsidRDefault="00CF6C70">
      <w:pPr>
        <w:spacing w:line="360" w:lineRule="auto"/>
        <w:ind w:firstLineChars="200" w:firstLine="560"/>
        <w:rPr>
          <w:color w:val="000000"/>
          <w:sz w:val="28"/>
          <w:szCs w:val="28"/>
        </w:rPr>
      </w:pPr>
      <w:r>
        <w:rPr>
          <w:rFonts w:hint="eastAsia"/>
          <w:color w:val="000000"/>
          <w:sz w:val="28"/>
          <w:szCs w:val="28"/>
        </w:rPr>
        <w:t>2018</w:t>
      </w:r>
      <w:r>
        <w:rPr>
          <w:rFonts w:hint="eastAsia"/>
          <w:color w:val="000000"/>
          <w:sz w:val="28"/>
          <w:szCs w:val="28"/>
        </w:rPr>
        <w:t>年</w:t>
      </w:r>
      <w:r>
        <w:rPr>
          <w:rFonts w:hint="eastAsia"/>
          <w:color w:val="000000"/>
          <w:sz w:val="28"/>
          <w:szCs w:val="28"/>
        </w:rPr>
        <w:t>5</w:t>
      </w:r>
      <w:r>
        <w:rPr>
          <w:rFonts w:hint="eastAsia"/>
          <w:color w:val="000000"/>
          <w:sz w:val="28"/>
          <w:szCs w:val="28"/>
        </w:rPr>
        <w:t>月，标准起草工作组召开了第一次工作会议。会议明确了地方标准起草工作要求，就标准的基本框架及内容进行了充分讨论，对工作组成员分工、工作进度及时限要求作了具体安排。</w:t>
      </w:r>
    </w:p>
    <w:p w:rsidR="003C11BA" w:rsidRDefault="00CF6C70">
      <w:pPr>
        <w:spacing w:line="360" w:lineRule="auto"/>
        <w:ind w:firstLineChars="200" w:firstLine="560"/>
        <w:rPr>
          <w:color w:val="FF0000"/>
          <w:sz w:val="28"/>
          <w:szCs w:val="28"/>
        </w:rPr>
      </w:pPr>
      <w:r>
        <w:rPr>
          <w:rFonts w:hint="eastAsia"/>
          <w:color w:val="000000"/>
          <w:sz w:val="28"/>
          <w:szCs w:val="28"/>
        </w:rPr>
        <w:lastRenderedPageBreak/>
        <w:t>2018</w:t>
      </w:r>
      <w:r>
        <w:rPr>
          <w:rFonts w:hint="eastAsia"/>
          <w:color w:val="000000"/>
          <w:sz w:val="28"/>
          <w:szCs w:val="28"/>
        </w:rPr>
        <w:t>年</w:t>
      </w:r>
      <w:r>
        <w:rPr>
          <w:rFonts w:hint="eastAsia"/>
          <w:color w:val="000000"/>
          <w:sz w:val="28"/>
          <w:szCs w:val="28"/>
        </w:rPr>
        <w:t>6</w:t>
      </w:r>
      <w:r>
        <w:rPr>
          <w:rFonts w:hint="eastAsia"/>
          <w:color w:val="000000"/>
          <w:sz w:val="28"/>
          <w:szCs w:val="28"/>
        </w:rPr>
        <w:t>月形成了本标准的初稿，向省质量技术监督局申请立项</w:t>
      </w:r>
    </w:p>
    <w:p w:rsidR="003C11BA" w:rsidRDefault="00CF6C70">
      <w:pPr>
        <w:spacing w:line="360" w:lineRule="auto"/>
        <w:ind w:firstLineChars="200" w:firstLine="560"/>
        <w:rPr>
          <w:color w:val="000000"/>
          <w:sz w:val="28"/>
          <w:szCs w:val="28"/>
        </w:rPr>
      </w:pPr>
      <w:r>
        <w:rPr>
          <w:color w:val="000000"/>
          <w:sz w:val="28"/>
          <w:szCs w:val="28"/>
        </w:rPr>
        <w:t>201</w:t>
      </w:r>
      <w:r>
        <w:rPr>
          <w:rFonts w:hint="eastAsia"/>
          <w:color w:val="000000"/>
          <w:sz w:val="28"/>
          <w:szCs w:val="28"/>
        </w:rPr>
        <w:t>8</w:t>
      </w:r>
      <w:r>
        <w:rPr>
          <w:color w:val="000000"/>
          <w:sz w:val="28"/>
          <w:szCs w:val="28"/>
        </w:rPr>
        <w:t>年</w:t>
      </w:r>
      <w:r>
        <w:rPr>
          <w:rFonts w:hint="eastAsia"/>
          <w:color w:val="000000"/>
          <w:sz w:val="28"/>
          <w:szCs w:val="28"/>
        </w:rPr>
        <w:t>6</w:t>
      </w:r>
      <w:r>
        <w:rPr>
          <w:color w:val="000000"/>
          <w:sz w:val="28"/>
          <w:szCs w:val="28"/>
        </w:rPr>
        <w:t>月</w:t>
      </w:r>
      <w:r>
        <w:rPr>
          <w:rFonts w:hint="eastAsia"/>
          <w:color w:val="000000"/>
          <w:sz w:val="28"/>
          <w:szCs w:val="28"/>
        </w:rPr>
        <w:t>~2019</w:t>
      </w:r>
      <w:r>
        <w:rPr>
          <w:rFonts w:hint="eastAsia"/>
          <w:color w:val="000000"/>
          <w:sz w:val="28"/>
          <w:szCs w:val="28"/>
        </w:rPr>
        <w:t>年</w:t>
      </w:r>
      <w:r>
        <w:rPr>
          <w:rFonts w:hint="eastAsia"/>
          <w:color w:val="000000"/>
          <w:sz w:val="28"/>
          <w:szCs w:val="28"/>
        </w:rPr>
        <w:t>6</w:t>
      </w:r>
      <w:r>
        <w:rPr>
          <w:rFonts w:hint="eastAsia"/>
          <w:color w:val="000000"/>
          <w:sz w:val="28"/>
          <w:szCs w:val="28"/>
        </w:rPr>
        <w:t>月</w:t>
      </w:r>
      <w:r>
        <w:rPr>
          <w:color w:val="000000"/>
          <w:sz w:val="28"/>
          <w:szCs w:val="28"/>
        </w:rPr>
        <w:t>，</w:t>
      </w:r>
      <w:r>
        <w:rPr>
          <w:rFonts w:hint="eastAsia"/>
          <w:color w:val="000000"/>
          <w:sz w:val="28"/>
          <w:szCs w:val="28"/>
        </w:rPr>
        <w:t>在进一步调查、分析和研究的基础上，起草了本标准征求意见稿。</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三、标准编制的</w:t>
      </w:r>
      <w:r>
        <w:rPr>
          <w:rFonts w:ascii="黑体" w:eastAsia="黑体"/>
          <w:color w:val="000000"/>
          <w:sz w:val="30"/>
          <w:szCs w:val="30"/>
        </w:rPr>
        <w:t>目的和意义</w:t>
      </w:r>
    </w:p>
    <w:p w:rsidR="003C11BA" w:rsidRDefault="00CF6C70">
      <w:pPr>
        <w:spacing w:line="360" w:lineRule="auto"/>
        <w:ind w:firstLineChars="200" w:firstLine="560"/>
        <w:rPr>
          <w:color w:val="000000"/>
          <w:sz w:val="28"/>
          <w:szCs w:val="28"/>
        </w:rPr>
      </w:pPr>
      <w:r>
        <w:rPr>
          <w:rFonts w:hint="eastAsia"/>
          <w:color w:val="000000"/>
          <w:sz w:val="28"/>
          <w:szCs w:val="28"/>
        </w:rPr>
        <w:t>公路是国家的重要基础设施之一，在促进社会经济的快速发展过程中发挥着举足轻重的作用。根据《江西省“十三五”综合交通运输体系发展规划》，未来江西省高速公路将建成“四纵六横八射线”公路网，高速公路通车里程达</w:t>
      </w:r>
      <w:r>
        <w:rPr>
          <w:rFonts w:hint="eastAsia"/>
          <w:color w:val="000000"/>
          <w:sz w:val="28"/>
          <w:szCs w:val="28"/>
        </w:rPr>
        <w:t>6000</w:t>
      </w:r>
      <w:r>
        <w:rPr>
          <w:rFonts w:hint="eastAsia"/>
          <w:color w:val="000000"/>
          <w:sz w:val="28"/>
          <w:szCs w:val="28"/>
        </w:rPr>
        <w:t>公里以上。伴随公路的高速发展，公路建设过程引发的生态环境问题已日益凸显。公路建设项目为线型工程，具有战线长、扰动和破坏地表面积大、施工期长等特点，公路建设将以不同形式对沿线的生态环境、大气环境、水环境、声环境等要素产生负面影响，而补救这些影响所需的费用通常比采取预防手段所用的费用高诸多倍。</w:t>
      </w:r>
    </w:p>
    <w:p w:rsidR="003C11BA" w:rsidRDefault="00CF6C70">
      <w:pPr>
        <w:spacing w:line="360" w:lineRule="auto"/>
        <w:ind w:firstLineChars="200" w:firstLine="560"/>
        <w:rPr>
          <w:rFonts w:hAnsi="宋体"/>
          <w:color w:val="000000"/>
          <w:sz w:val="28"/>
          <w:szCs w:val="28"/>
        </w:rPr>
      </w:pPr>
      <w:r>
        <w:rPr>
          <w:rFonts w:hint="eastAsia"/>
          <w:color w:val="000000"/>
          <w:sz w:val="28"/>
          <w:szCs w:val="28"/>
        </w:rPr>
        <w:t>公路建设项目竣工环境保护验收是对公路建设单位在项目建设过程中，遵守国家环境保护法律、法规和环境影响报告书及行政审批意见落实情况的检查，同时也是对建设项目投入生产或运行后，对环境实际影响的调查。公路建设项目竣工环境保护验收是对环境影响评价中提出的预防和减轻不良环境影响对策和措施的具体落实和检查，也是环境影响评价工作延续。</w:t>
      </w:r>
      <w:r>
        <w:rPr>
          <w:rFonts w:hAnsi="宋体" w:hint="eastAsia"/>
          <w:color w:val="000000"/>
          <w:sz w:val="28"/>
          <w:szCs w:val="28"/>
        </w:rPr>
        <w:t>我国对公路竣工环保验收工作非常重视，颁布了一系列的法律法规规章用于规范验收工作。但是实际操作中仍然出现了不少问题，多条高速公路因为未及时通过竣工环境保护验收被环保部门通报批评，甚至责令停止使用。</w:t>
      </w:r>
    </w:p>
    <w:p w:rsidR="003C11BA" w:rsidRDefault="00CF6C70">
      <w:pPr>
        <w:spacing w:line="360" w:lineRule="auto"/>
        <w:ind w:firstLineChars="200" w:firstLine="560"/>
        <w:rPr>
          <w:sz w:val="28"/>
          <w:szCs w:val="28"/>
        </w:rPr>
      </w:pPr>
      <w:r>
        <w:rPr>
          <w:rFonts w:hint="eastAsia"/>
          <w:color w:val="000000"/>
          <w:sz w:val="28"/>
          <w:szCs w:val="28"/>
        </w:rPr>
        <w:t>随着</w:t>
      </w:r>
      <w:r>
        <w:rPr>
          <w:rFonts w:hint="eastAsia"/>
          <w:color w:val="000000"/>
          <w:sz w:val="28"/>
          <w:szCs w:val="28"/>
        </w:rPr>
        <w:t>2015</w:t>
      </w:r>
      <w:r>
        <w:rPr>
          <w:rFonts w:hint="eastAsia"/>
          <w:color w:val="000000"/>
          <w:sz w:val="28"/>
          <w:szCs w:val="28"/>
        </w:rPr>
        <w:t>年的新环保法及</w:t>
      </w:r>
      <w:r>
        <w:rPr>
          <w:rFonts w:hint="eastAsia"/>
          <w:color w:val="000000"/>
          <w:sz w:val="28"/>
          <w:szCs w:val="28"/>
        </w:rPr>
        <w:t>2017</w:t>
      </w:r>
      <w:r>
        <w:rPr>
          <w:rFonts w:hint="eastAsia"/>
          <w:color w:val="000000"/>
          <w:sz w:val="28"/>
          <w:szCs w:val="28"/>
        </w:rPr>
        <w:t>年《建设项目环境保护管理条例》的修改，</w:t>
      </w:r>
      <w:r>
        <w:rPr>
          <w:rFonts w:hAnsi="宋体" w:hint="eastAsia"/>
          <w:color w:val="000000"/>
          <w:sz w:val="28"/>
          <w:szCs w:val="28"/>
        </w:rPr>
        <w:t>新修改的《建设项目环境保护管理条例》、《建设项目竣工环境保护验收暂行办法》规定：在《中华人民共和国固体废物污染环境防治法》、《中华人民共和国环境噪声污染防治法》修改完成前，应依法由环境保护</w:t>
      </w:r>
      <w:r>
        <w:rPr>
          <w:rFonts w:hAnsi="宋体" w:hint="eastAsia"/>
          <w:color w:val="000000"/>
          <w:sz w:val="28"/>
          <w:szCs w:val="28"/>
        </w:rPr>
        <w:lastRenderedPageBreak/>
        <w:t>部门对建设项目噪声、固体废物污染防治设施进行验收，其他环境保护设施改由建设单位自主验收。自主验收难度没有降低，反而强化了建设单位的环境保护主体责任。因此，</w:t>
      </w:r>
      <w:r>
        <w:rPr>
          <w:rFonts w:hint="eastAsia"/>
          <w:color w:val="000000"/>
          <w:sz w:val="28"/>
          <w:szCs w:val="28"/>
        </w:rPr>
        <w:t>建设单位很难依据《建设项目竣工环境保护验收技术规范</w:t>
      </w:r>
      <w:r>
        <w:rPr>
          <w:rFonts w:hint="eastAsia"/>
          <w:color w:val="000000"/>
          <w:sz w:val="28"/>
          <w:szCs w:val="28"/>
        </w:rPr>
        <w:t xml:space="preserve"> </w:t>
      </w:r>
      <w:r>
        <w:rPr>
          <w:rFonts w:hint="eastAsia"/>
          <w:color w:val="000000"/>
          <w:sz w:val="28"/>
          <w:szCs w:val="28"/>
        </w:rPr>
        <w:t>公路》</w:t>
      </w:r>
      <w:r>
        <w:rPr>
          <w:rFonts w:hint="eastAsia"/>
          <w:color w:val="000000"/>
          <w:sz w:val="28"/>
          <w:szCs w:val="28"/>
        </w:rPr>
        <w:t>HJ 552</w:t>
      </w:r>
      <w:r>
        <w:rPr>
          <w:rFonts w:hint="eastAsia"/>
          <w:color w:val="000000"/>
          <w:sz w:val="28"/>
          <w:szCs w:val="28"/>
        </w:rPr>
        <w:t>开展自主验收。亟需一套科学的环保验收标准，使建设单位能够依据此标准完成修改的《建设项目环境保护管理条例》提</w:t>
      </w:r>
      <w:r>
        <w:rPr>
          <w:rFonts w:hint="eastAsia"/>
          <w:sz w:val="28"/>
          <w:szCs w:val="28"/>
        </w:rPr>
        <w:t>出的自主验收规定。</w:t>
      </w:r>
    </w:p>
    <w:p w:rsidR="003C11BA" w:rsidRDefault="00CF6C70">
      <w:pPr>
        <w:spacing w:line="360" w:lineRule="auto"/>
        <w:ind w:firstLineChars="200" w:firstLine="560"/>
        <w:rPr>
          <w:rFonts w:hAnsi="宋体"/>
          <w:sz w:val="28"/>
          <w:szCs w:val="28"/>
        </w:rPr>
      </w:pPr>
      <w:r>
        <w:rPr>
          <w:rFonts w:hAnsi="宋体" w:hint="eastAsia"/>
          <w:sz w:val="28"/>
          <w:szCs w:val="28"/>
        </w:rPr>
        <w:t>编制目的：通过编制《公路建设项目竣工环境保护验收指南》，为公路建设单位自主开展环境保护验收工作的组织、程序、内容、质量等方面提供具体详细指导性标准，使其能够独立或者在相关咨询机构支持下，顺利完成高速公路建设项目的竣工环境保护验收工作。同时促进工程建设过程中的环保资金得到合理的利用，减少浪费。</w:t>
      </w:r>
    </w:p>
    <w:p w:rsidR="003C11BA" w:rsidRDefault="00CF6C70">
      <w:pPr>
        <w:spacing w:line="360" w:lineRule="auto"/>
        <w:ind w:firstLineChars="200" w:firstLine="560"/>
        <w:rPr>
          <w:rFonts w:hAnsi="宋体"/>
          <w:sz w:val="28"/>
          <w:szCs w:val="28"/>
        </w:rPr>
      </w:pPr>
      <w:r>
        <w:rPr>
          <w:rFonts w:hAnsi="宋体" w:hint="eastAsia"/>
          <w:sz w:val="28"/>
          <w:szCs w:val="28"/>
        </w:rPr>
        <w:t>编制意义：标准的编制细化落实了《建设项目环境保护管理条例》及生态环境部、江西省生态环境厅关于自主开展环境保护验收的程序和标准的要求，可指导建设单位自主开展竣工环境保护验收工作、提高其环境保护工作质量、优化建设项目竣工环境保护验收的程序，使环境保护相关费用得到有效的利用，节约建设项目成本。</w:t>
      </w:r>
    </w:p>
    <w:p w:rsidR="003C11BA" w:rsidRDefault="00CF6C70">
      <w:pPr>
        <w:spacing w:beforeLines="50" w:before="120" w:line="360" w:lineRule="auto"/>
        <w:ind w:left="482"/>
        <w:outlineLvl w:val="0"/>
        <w:rPr>
          <w:rFonts w:ascii="黑体" w:eastAsia="黑体"/>
          <w:sz w:val="30"/>
          <w:szCs w:val="30"/>
        </w:rPr>
      </w:pPr>
      <w:r>
        <w:rPr>
          <w:rFonts w:ascii="黑体" w:eastAsia="黑体" w:hint="eastAsia"/>
          <w:sz w:val="30"/>
          <w:szCs w:val="30"/>
        </w:rPr>
        <w:t>四、</w:t>
      </w:r>
      <w:r>
        <w:rPr>
          <w:rFonts w:ascii="黑体" w:eastAsia="黑体"/>
          <w:sz w:val="30"/>
          <w:szCs w:val="30"/>
        </w:rPr>
        <w:t>标准</w:t>
      </w:r>
      <w:r>
        <w:rPr>
          <w:rFonts w:ascii="黑体" w:eastAsia="黑体" w:hint="eastAsia"/>
          <w:sz w:val="30"/>
          <w:szCs w:val="30"/>
        </w:rPr>
        <w:t>主要技术内容</w:t>
      </w:r>
    </w:p>
    <w:p w:rsidR="003C11BA" w:rsidRDefault="00CF6C70">
      <w:pPr>
        <w:spacing w:line="360" w:lineRule="auto"/>
        <w:ind w:firstLineChars="200" w:firstLine="562"/>
        <w:rPr>
          <w:color w:val="000000"/>
          <w:sz w:val="28"/>
          <w:szCs w:val="28"/>
        </w:rPr>
      </w:pPr>
      <w:r>
        <w:rPr>
          <w:rFonts w:hAnsi="宋体" w:hint="eastAsia"/>
          <w:b/>
          <w:sz w:val="28"/>
          <w:szCs w:val="28"/>
        </w:rPr>
        <w:t>本标准的适用范围：</w:t>
      </w:r>
      <w:r>
        <w:rPr>
          <w:rFonts w:hint="eastAsia"/>
          <w:color w:val="000000"/>
          <w:sz w:val="28"/>
          <w:szCs w:val="28"/>
        </w:rPr>
        <w:t>本标准适用于按规定编写《建设项目竣工环境保护验收调查报告》的公路建设项目的竣工环境保护验收调查工作。需填写《建设项目竣工环境保护验收调查表》的公路建设项目可参照执行。</w:t>
      </w:r>
    </w:p>
    <w:p w:rsidR="003C11BA" w:rsidRDefault="00CF6C70">
      <w:pPr>
        <w:spacing w:line="360" w:lineRule="auto"/>
        <w:ind w:firstLineChars="200" w:firstLine="560"/>
        <w:rPr>
          <w:color w:val="000000"/>
          <w:sz w:val="28"/>
          <w:szCs w:val="28"/>
        </w:rPr>
      </w:pPr>
      <w:r>
        <w:rPr>
          <w:rFonts w:hint="eastAsia"/>
          <w:color w:val="000000"/>
          <w:sz w:val="28"/>
          <w:szCs w:val="28"/>
        </w:rPr>
        <w:t>本指南适用江西省辖区内公路建设项目竣工环境保护验收调查工作。</w:t>
      </w:r>
    </w:p>
    <w:p w:rsidR="003C11BA" w:rsidRDefault="00CF6C70">
      <w:pPr>
        <w:spacing w:line="360" w:lineRule="auto"/>
        <w:ind w:firstLineChars="200" w:firstLine="562"/>
        <w:rPr>
          <w:rFonts w:hAnsi="宋体"/>
          <w:sz w:val="28"/>
          <w:szCs w:val="28"/>
        </w:rPr>
      </w:pPr>
      <w:bookmarkStart w:id="1" w:name="_Toc495314054"/>
      <w:r>
        <w:rPr>
          <w:rFonts w:hAnsi="宋体"/>
          <w:b/>
          <w:sz w:val="28"/>
          <w:szCs w:val="28"/>
        </w:rPr>
        <w:t>标准的术语和定义</w:t>
      </w:r>
      <w:bookmarkEnd w:id="1"/>
      <w:r>
        <w:rPr>
          <w:rFonts w:hAnsi="宋体" w:hint="eastAsia"/>
          <w:sz w:val="28"/>
          <w:szCs w:val="28"/>
        </w:rPr>
        <w:t>:</w:t>
      </w:r>
      <w:r>
        <w:rPr>
          <w:rFonts w:hAnsi="宋体"/>
          <w:sz w:val="28"/>
          <w:szCs w:val="28"/>
        </w:rPr>
        <w:t>本</w:t>
      </w:r>
      <w:r>
        <w:rPr>
          <w:rFonts w:hAnsi="宋体" w:hint="eastAsia"/>
          <w:sz w:val="28"/>
          <w:szCs w:val="28"/>
        </w:rPr>
        <w:t>标准</w:t>
      </w:r>
      <w:r>
        <w:rPr>
          <w:rFonts w:hAnsi="宋体"/>
          <w:sz w:val="28"/>
          <w:szCs w:val="28"/>
        </w:rPr>
        <w:t>规定了</w:t>
      </w:r>
      <w:r>
        <w:rPr>
          <w:rFonts w:hAnsi="宋体" w:hint="eastAsia"/>
          <w:sz w:val="28"/>
          <w:szCs w:val="28"/>
        </w:rPr>
        <w:t>“公路建设项目”、“环境敏感区”、</w:t>
      </w:r>
      <w:r>
        <w:rPr>
          <w:rFonts w:hAnsi="宋体"/>
          <w:sz w:val="28"/>
          <w:szCs w:val="28"/>
        </w:rPr>
        <w:t>“</w:t>
      </w:r>
      <w:r>
        <w:rPr>
          <w:rFonts w:hAnsi="宋体" w:hint="eastAsia"/>
          <w:sz w:val="28"/>
          <w:szCs w:val="28"/>
        </w:rPr>
        <w:t>环境保护设施</w:t>
      </w:r>
      <w:r>
        <w:rPr>
          <w:rFonts w:hAnsi="宋体"/>
          <w:sz w:val="28"/>
          <w:szCs w:val="28"/>
        </w:rPr>
        <w:t>”</w:t>
      </w:r>
      <w:r>
        <w:rPr>
          <w:rFonts w:hAnsi="宋体" w:hint="eastAsia"/>
          <w:sz w:val="28"/>
          <w:szCs w:val="28"/>
        </w:rPr>
        <w:t>三条</w:t>
      </w:r>
      <w:r>
        <w:rPr>
          <w:rFonts w:hAnsi="宋体"/>
          <w:sz w:val="28"/>
          <w:szCs w:val="28"/>
        </w:rPr>
        <w:t>术语定义。</w:t>
      </w:r>
      <w:bookmarkStart w:id="2" w:name="_Toc495314055"/>
    </w:p>
    <w:p w:rsidR="003C11BA" w:rsidRDefault="00CF6C70">
      <w:pPr>
        <w:spacing w:line="360" w:lineRule="auto"/>
        <w:ind w:firstLineChars="200" w:firstLine="562"/>
        <w:rPr>
          <w:sz w:val="28"/>
        </w:rPr>
      </w:pPr>
      <w:r>
        <w:rPr>
          <w:rFonts w:hAnsi="宋体" w:hint="eastAsia"/>
          <w:b/>
          <w:sz w:val="28"/>
          <w:szCs w:val="28"/>
        </w:rPr>
        <w:t>一般要求：</w:t>
      </w:r>
      <w:r>
        <w:rPr>
          <w:sz w:val="28"/>
        </w:rPr>
        <w:t>本</w:t>
      </w:r>
      <w:r>
        <w:rPr>
          <w:rFonts w:hint="eastAsia"/>
          <w:sz w:val="28"/>
        </w:rPr>
        <w:t>标准规定了项目自主竣工环保验收的主体，固体污染防治设施验收要求，竣工环保验收的期限。</w:t>
      </w:r>
    </w:p>
    <w:bookmarkEnd w:id="2"/>
    <w:p w:rsidR="003C11BA" w:rsidRDefault="00CF6C70">
      <w:pPr>
        <w:spacing w:line="360" w:lineRule="auto"/>
        <w:ind w:firstLineChars="200" w:firstLine="562"/>
        <w:rPr>
          <w:rFonts w:hAnsi="宋体"/>
          <w:sz w:val="28"/>
          <w:szCs w:val="28"/>
        </w:rPr>
      </w:pPr>
      <w:r>
        <w:rPr>
          <w:rFonts w:hAnsi="宋体" w:hint="eastAsia"/>
          <w:b/>
          <w:sz w:val="28"/>
          <w:szCs w:val="28"/>
        </w:rPr>
        <w:lastRenderedPageBreak/>
        <w:t>验收前期工作</w:t>
      </w:r>
      <w:r>
        <w:rPr>
          <w:rFonts w:hAnsi="宋体" w:hint="eastAsia"/>
          <w:b/>
          <w:sz w:val="28"/>
          <w:szCs w:val="28"/>
        </w:rPr>
        <w:t>:</w:t>
      </w:r>
      <w:r>
        <w:rPr>
          <w:rFonts w:hAnsi="宋体" w:hint="eastAsia"/>
          <w:sz w:val="28"/>
          <w:szCs w:val="28"/>
        </w:rPr>
        <w:t>本标准规定的验收前期工作包括资料收集、现场踏勘两部分内容。</w:t>
      </w:r>
    </w:p>
    <w:p w:rsidR="003C11BA" w:rsidRDefault="00CF6C70">
      <w:pPr>
        <w:spacing w:line="360" w:lineRule="auto"/>
        <w:ind w:firstLineChars="200" w:firstLine="560"/>
        <w:rPr>
          <w:rFonts w:hAnsi="宋体"/>
          <w:sz w:val="28"/>
          <w:szCs w:val="28"/>
        </w:rPr>
      </w:pPr>
      <w:r>
        <w:rPr>
          <w:rFonts w:hAnsi="宋体" w:hint="eastAsia"/>
          <w:sz w:val="28"/>
          <w:szCs w:val="28"/>
        </w:rPr>
        <w:t>资料收集部分规定了竣工保护验收工作应收集的资料，包括</w:t>
      </w:r>
      <w:r>
        <w:rPr>
          <w:rFonts w:hAnsi="宋体"/>
          <w:sz w:val="28"/>
          <w:szCs w:val="28"/>
        </w:rPr>
        <w:t>环评</w:t>
      </w:r>
      <w:r>
        <w:rPr>
          <w:rFonts w:hAnsi="宋体" w:hint="eastAsia"/>
          <w:sz w:val="28"/>
          <w:szCs w:val="28"/>
        </w:rPr>
        <w:t>报告书、</w:t>
      </w:r>
      <w:r>
        <w:rPr>
          <w:rFonts w:hAnsi="宋体"/>
          <w:sz w:val="28"/>
          <w:szCs w:val="28"/>
        </w:rPr>
        <w:t>批复</w:t>
      </w:r>
      <w:r>
        <w:rPr>
          <w:rFonts w:hAnsi="宋体" w:hint="eastAsia"/>
          <w:sz w:val="28"/>
          <w:szCs w:val="28"/>
        </w:rPr>
        <w:t>材料、</w:t>
      </w:r>
      <w:r>
        <w:rPr>
          <w:rFonts w:hAnsi="宋体"/>
          <w:sz w:val="28"/>
          <w:szCs w:val="28"/>
        </w:rPr>
        <w:t>竣工相关报告工程</w:t>
      </w:r>
      <w:r>
        <w:rPr>
          <w:rFonts w:hAnsi="宋体" w:hint="eastAsia"/>
          <w:sz w:val="28"/>
          <w:szCs w:val="28"/>
        </w:rPr>
        <w:t>、</w:t>
      </w:r>
      <w:r>
        <w:rPr>
          <w:rFonts w:hAnsi="宋体"/>
          <w:sz w:val="28"/>
          <w:szCs w:val="28"/>
        </w:rPr>
        <w:t>变更资料</w:t>
      </w:r>
      <w:r>
        <w:rPr>
          <w:rFonts w:hAnsi="宋体" w:hint="eastAsia"/>
          <w:sz w:val="28"/>
          <w:szCs w:val="28"/>
        </w:rPr>
        <w:t>、</w:t>
      </w:r>
      <w:r>
        <w:rPr>
          <w:rFonts w:hAnsi="宋体"/>
          <w:sz w:val="28"/>
          <w:szCs w:val="28"/>
        </w:rPr>
        <w:t>试运行期间车流量</w:t>
      </w:r>
      <w:r>
        <w:rPr>
          <w:rFonts w:hAnsi="宋体" w:hint="eastAsia"/>
          <w:sz w:val="28"/>
          <w:szCs w:val="28"/>
        </w:rPr>
        <w:t>、</w:t>
      </w:r>
      <w:r>
        <w:rPr>
          <w:rFonts w:hAnsi="宋体"/>
          <w:sz w:val="28"/>
          <w:szCs w:val="28"/>
        </w:rPr>
        <w:t>工程实际情况</w:t>
      </w:r>
      <w:r>
        <w:rPr>
          <w:rFonts w:hAnsi="宋体" w:hint="eastAsia"/>
          <w:sz w:val="28"/>
          <w:szCs w:val="28"/>
        </w:rPr>
        <w:t>、</w:t>
      </w:r>
      <w:r>
        <w:rPr>
          <w:rFonts w:hAnsi="宋体"/>
          <w:sz w:val="28"/>
          <w:szCs w:val="28"/>
        </w:rPr>
        <w:t>环境管理</w:t>
      </w:r>
      <w:r>
        <w:rPr>
          <w:rFonts w:hAnsi="宋体" w:hint="eastAsia"/>
          <w:sz w:val="28"/>
          <w:szCs w:val="28"/>
        </w:rPr>
        <w:t>、</w:t>
      </w:r>
      <w:r>
        <w:rPr>
          <w:rFonts w:hAnsi="宋体"/>
          <w:sz w:val="28"/>
          <w:szCs w:val="28"/>
        </w:rPr>
        <w:t>环境风险</w:t>
      </w:r>
      <w:r>
        <w:rPr>
          <w:rFonts w:hAnsi="宋体" w:hint="eastAsia"/>
          <w:sz w:val="28"/>
          <w:szCs w:val="28"/>
        </w:rPr>
        <w:t>、相关</w:t>
      </w:r>
      <w:r>
        <w:rPr>
          <w:rFonts w:hAnsi="宋体"/>
          <w:sz w:val="28"/>
          <w:szCs w:val="28"/>
        </w:rPr>
        <w:t>合同协议</w:t>
      </w:r>
      <w:r>
        <w:rPr>
          <w:rFonts w:hAnsi="宋体" w:hint="eastAsia"/>
          <w:sz w:val="28"/>
          <w:szCs w:val="28"/>
        </w:rPr>
        <w:t>等。</w:t>
      </w:r>
    </w:p>
    <w:p w:rsidR="003C11BA" w:rsidRDefault="00CF6C70">
      <w:pPr>
        <w:pStyle w:val="a8"/>
        <w:spacing w:line="360" w:lineRule="auto"/>
        <w:ind w:firstLine="560"/>
        <w:rPr>
          <w:rFonts w:ascii="Times New Roman" w:hAnsi="宋体"/>
          <w:kern w:val="2"/>
          <w:sz w:val="28"/>
          <w:szCs w:val="28"/>
        </w:rPr>
      </w:pPr>
      <w:r>
        <w:rPr>
          <w:rFonts w:ascii="Times New Roman" w:hAnsi="宋体" w:hint="eastAsia"/>
          <w:kern w:val="2"/>
          <w:sz w:val="28"/>
          <w:szCs w:val="28"/>
        </w:rPr>
        <w:t>现场踏勘部分要求规定了现场踏勘的目的和内容，包括</w:t>
      </w:r>
      <w:r>
        <w:rPr>
          <w:rFonts w:ascii="Times New Roman" w:hAnsi="宋体"/>
          <w:kern w:val="2"/>
          <w:sz w:val="28"/>
          <w:szCs w:val="28"/>
        </w:rPr>
        <w:t>核实工程技术文件、资料准确性</w:t>
      </w:r>
      <w:r>
        <w:rPr>
          <w:rFonts w:ascii="Times New Roman" w:hAnsi="宋体" w:hint="eastAsia"/>
          <w:kern w:val="2"/>
          <w:sz w:val="28"/>
          <w:szCs w:val="28"/>
        </w:rPr>
        <w:t>；</w:t>
      </w:r>
      <w:r>
        <w:rPr>
          <w:rFonts w:ascii="Times New Roman" w:hAnsi="宋体"/>
          <w:kern w:val="2"/>
          <w:sz w:val="28"/>
          <w:szCs w:val="28"/>
        </w:rPr>
        <w:t>核实环保设施、措施落实变更情况</w:t>
      </w:r>
      <w:r>
        <w:rPr>
          <w:rFonts w:ascii="Times New Roman" w:hAnsi="宋体" w:hint="eastAsia"/>
          <w:kern w:val="2"/>
          <w:sz w:val="28"/>
          <w:szCs w:val="28"/>
        </w:rPr>
        <w:t>；</w:t>
      </w:r>
      <w:r>
        <w:rPr>
          <w:rFonts w:ascii="Times New Roman" w:hAnsi="宋体"/>
          <w:kern w:val="2"/>
          <w:sz w:val="28"/>
          <w:szCs w:val="28"/>
        </w:rPr>
        <w:t>调查环境敏感目标情况</w:t>
      </w:r>
      <w:r>
        <w:rPr>
          <w:rFonts w:ascii="Times New Roman" w:hAnsi="宋体" w:hint="eastAsia"/>
          <w:kern w:val="2"/>
          <w:sz w:val="28"/>
          <w:szCs w:val="28"/>
        </w:rPr>
        <w:t>；</w:t>
      </w:r>
      <w:r>
        <w:rPr>
          <w:rFonts w:ascii="Times New Roman" w:hAnsi="宋体"/>
          <w:kern w:val="2"/>
          <w:sz w:val="28"/>
          <w:szCs w:val="28"/>
        </w:rPr>
        <w:t>危险品运输事故防范、应急措施调查</w:t>
      </w:r>
      <w:r>
        <w:rPr>
          <w:rFonts w:ascii="Times New Roman" w:hAnsi="宋体" w:hint="eastAsia"/>
          <w:kern w:val="2"/>
          <w:sz w:val="28"/>
          <w:szCs w:val="28"/>
        </w:rPr>
        <w:t>；</w:t>
      </w:r>
      <w:r>
        <w:rPr>
          <w:rFonts w:ascii="Times New Roman" w:hAnsi="宋体"/>
          <w:kern w:val="2"/>
          <w:sz w:val="28"/>
          <w:szCs w:val="28"/>
        </w:rPr>
        <w:t>社会影响、公众参与调查</w:t>
      </w:r>
      <w:r>
        <w:rPr>
          <w:rFonts w:ascii="Times New Roman" w:hAnsi="宋体" w:hint="eastAsia"/>
          <w:kern w:val="2"/>
          <w:sz w:val="28"/>
          <w:szCs w:val="28"/>
        </w:rPr>
        <w:t>；</w:t>
      </w:r>
      <w:r>
        <w:rPr>
          <w:rFonts w:ascii="Times New Roman" w:hAnsi="宋体"/>
          <w:kern w:val="2"/>
          <w:sz w:val="28"/>
          <w:szCs w:val="28"/>
        </w:rPr>
        <w:t>走访环保、林业、其他相关管理部门</w:t>
      </w:r>
      <w:r>
        <w:rPr>
          <w:rFonts w:ascii="Times New Roman" w:hAnsi="宋体" w:hint="eastAsia"/>
          <w:kern w:val="2"/>
          <w:sz w:val="28"/>
          <w:szCs w:val="28"/>
        </w:rPr>
        <w:t>等。</w:t>
      </w:r>
    </w:p>
    <w:p w:rsidR="003C11BA" w:rsidRDefault="00CF6C70">
      <w:pPr>
        <w:spacing w:line="360" w:lineRule="auto"/>
        <w:ind w:firstLineChars="200" w:firstLine="562"/>
        <w:rPr>
          <w:rFonts w:hAnsi="宋体"/>
          <w:sz w:val="28"/>
          <w:szCs w:val="28"/>
        </w:rPr>
      </w:pPr>
      <w:r>
        <w:rPr>
          <w:rFonts w:hAnsi="宋体" w:hint="eastAsia"/>
          <w:b/>
          <w:sz w:val="28"/>
          <w:szCs w:val="28"/>
        </w:rPr>
        <w:t>验收核查阶段</w:t>
      </w:r>
      <w:r>
        <w:rPr>
          <w:rFonts w:hAnsi="宋体" w:hint="eastAsia"/>
          <w:b/>
          <w:sz w:val="28"/>
          <w:szCs w:val="28"/>
        </w:rPr>
        <w:t>:</w:t>
      </w:r>
      <w:r>
        <w:rPr>
          <w:rFonts w:hAnsi="宋体" w:hint="eastAsia"/>
          <w:sz w:val="28"/>
          <w:szCs w:val="28"/>
        </w:rPr>
        <w:t>本标准提出了验收核查阶段要求包括验收内容、验收监测、报告编制、不予通过验收的情形、第三方技术机构要求、验收组织形式六部分。</w:t>
      </w:r>
    </w:p>
    <w:p w:rsidR="003C11BA" w:rsidRDefault="00CF6C70">
      <w:pPr>
        <w:spacing w:line="360" w:lineRule="auto"/>
        <w:ind w:firstLineChars="200" w:firstLine="560"/>
        <w:rPr>
          <w:rFonts w:hAnsi="宋体"/>
          <w:sz w:val="28"/>
          <w:szCs w:val="28"/>
        </w:rPr>
      </w:pPr>
      <w:r>
        <w:rPr>
          <w:rFonts w:hAnsi="宋体" w:hint="eastAsia"/>
          <w:sz w:val="28"/>
          <w:szCs w:val="28"/>
        </w:rPr>
        <w:t>其中验收监测从声环境、水环境、环境空气三个环境要素出发，规定了验收监测的内容、指标和方法。</w:t>
      </w:r>
    </w:p>
    <w:p w:rsidR="003C11BA" w:rsidRDefault="00CF6C70">
      <w:pPr>
        <w:spacing w:line="360" w:lineRule="auto"/>
        <w:ind w:firstLineChars="200" w:firstLine="560"/>
        <w:rPr>
          <w:rFonts w:hAnsi="宋体"/>
          <w:sz w:val="28"/>
          <w:szCs w:val="28"/>
        </w:rPr>
      </w:pPr>
      <w:r>
        <w:rPr>
          <w:rFonts w:hAnsi="宋体" w:hint="eastAsia"/>
          <w:sz w:val="28"/>
          <w:szCs w:val="28"/>
        </w:rPr>
        <w:t>不予通过验收的情形规定了九种情况不得提出验收合格的意见，建设单位整改合格后，方可提出验收合格意见。</w:t>
      </w:r>
    </w:p>
    <w:p w:rsidR="003C11BA" w:rsidRDefault="00CF6C70">
      <w:pPr>
        <w:pStyle w:val="a8"/>
        <w:spacing w:line="360" w:lineRule="auto"/>
        <w:ind w:firstLine="560"/>
        <w:rPr>
          <w:rFonts w:hAnsi="宋体"/>
          <w:sz w:val="28"/>
          <w:szCs w:val="28"/>
        </w:rPr>
      </w:pPr>
      <w:r>
        <w:rPr>
          <w:rFonts w:hAnsi="宋体" w:hint="eastAsia"/>
          <w:sz w:val="28"/>
          <w:szCs w:val="28"/>
        </w:rPr>
        <w:t>验收组织形式规定了竣工环保验收审查应由现场检查及会议审查两种方式共同组成，并列出现场检查要素及审查要点，竣工环保验收会议审查工作方式、工作组成员、审查验收调查报告的重点审查内容。</w:t>
      </w:r>
    </w:p>
    <w:p w:rsidR="003C11BA" w:rsidRDefault="00CF6C70">
      <w:pPr>
        <w:pStyle w:val="a8"/>
        <w:spacing w:line="360" w:lineRule="auto"/>
        <w:ind w:firstLine="562"/>
        <w:rPr>
          <w:rFonts w:hAnsi="宋体"/>
          <w:sz w:val="28"/>
          <w:szCs w:val="28"/>
        </w:rPr>
      </w:pPr>
      <w:r>
        <w:rPr>
          <w:rFonts w:ascii="Times New Roman" w:hAnsi="宋体" w:hint="eastAsia"/>
          <w:b/>
          <w:kern w:val="2"/>
          <w:sz w:val="28"/>
          <w:szCs w:val="28"/>
        </w:rPr>
        <w:t>信息公开及备案</w:t>
      </w:r>
      <w:r>
        <w:rPr>
          <w:rFonts w:hAnsi="宋体" w:hint="eastAsia"/>
          <w:b/>
          <w:sz w:val="28"/>
          <w:szCs w:val="28"/>
        </w:rPr>
        <w:t>:</w:t>
      </w:r>
      <w:r>
        <w:rPr>
          <w:rFonts w:hAnsi="宋体" w:hint="eastAsia"/>
          <w:sz w:val="28"/>
          <w:szCs w:val="28"/>
        </w:rPr>
        <w:t>本标准规定了信息公开的方式、公开内容及时间要求；备案的时间要求、备案平台及备案信息。</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五、与有关法律、法规和强制性标准的关系</w:t>
      </w:r>
    </w:p>
    <w:p w:rsidR="003C11BA" w:rsidRDefault="00CF6C70">
      <w:pPr>
        <w:spacing w:line="360" w:lineRule="auto"/>
        <w:ind w:firstLineChars="200" w:firstLine="560"/>
        <w:rPr>
          <w:rFonts w:hAnsi="宋体"/>
          <w:color w:val="000000"/>
          <w:sz w:val="28"/>
          <w:szCs w:val="28"/>
        </w:rPr>
      </w:pPr>
      <w:r>
        <w:rPr>
          <w:rFonts w:hAnsi="宋体" w:hint="eastAsia"/>
          <w:color w:val="000000"/>
          <w:sz w:val="28"/>
          <w:szCs w:val="28"/>
        </w:rPr>
        <w:t>本标准的制定，充分参考了《中华人民共和国环境保护法》、《中华人民共和国环境噪声污染防治法》、《中华人民共和国水污染防治法》、《中华人民共和国大气污染防治法》、《建设项目环境保护管理条例》、《建设项目</w:t>
      </w:r>
      <w:r>
        <w:rPr>
          <w:rFonts w:hAnsi="宋体" w:hint="eastAsia"/>
          <w:color w:val="000000"/>
          <w:sz w:val="28"/>
          <w:szCs w:val="28"/>
        </w:rPr>
        <w:lastRenderedPageBreak/>
        <w:t>竣工环境保护验收暂行办法》等法律法规，同时参考</w:t>
      </w:r>
      <w:r>
        <w:rPr>
          <w:rFonts w:hAnsi="宋体" w:hint="eastAsia"/>
          <w:color w:val="000000"/>
          <w:sz w:val="28"/>
          <w:szCs w:val="28"/>
        </w:rPr>
        <w:t>GB 3095</w:t>
      </w:r>
      <w:r>
        <w:rPr>
          <w:rFonts w:hAnsi="宋体" w:hint="eastAsia"/>
          <w:color w:val="000000"/>
          <w:sz w:val="28"/>
          <w:szCs w:val="28"/>
        </w:rPr>
        <w:t>环境空气质量标准、</w:t>
      </w:r>
      <w:r>
        <w:rPr>
          <w:rFonts w:hAnsi="宋体" w:hint="eastAsia"/>
          <w:color w:val="000000"/>
          <w:sz w:val="28"/>
          <w:szCs w:val="28"/>
        </w:rPr>
        <w:t>GB 3096</w:t>
      </w:r>
      <w:r>
        <w:rPr>
          <w:rFonts w:hAnsi="宋体" w:hint="eastAsia"/>
          <w:color w:val="000000"/>
          <w:sz w:val="28"/>
          <w:szCs w:val="28"/>
        </w:rPr>
        <w:t>声环境质量标准、</w:t>
      </w:r>
      <w:r>
        <w:rPr>
          <w:rFonts w:hAnsi="宋体" w:hint="eastAsia"/>
          <w:color w:val="000000"/>
          <w:sz w:val="28"/>
          <w:szCs w:val="28"/>
        </w:rPr>
        <w:t>GB 3838</w:t>
      </w:r>
      <w:r>
        <w:rPr>
          <w:rFonts w:hAnsi="宋体" w:hint="eastAsia"/>
          <w:color w:val="000000"/>
          <w:sz w:val="28"/>
          <w:szCs w:val="28"/>
        </w:rPr>
        <w:t>地表水环境质量标准、</w:t>
      </w:r>
      <w:r>
        <w:rPr>
          <w:rFonts w:hAnsi="宋体" w:hint="eastAsia"/>
          <w:color w:val="000000"/>
          <w:sz w:val="28"/>
          <w:szCs w:val="28"/>
        </w:rPr>
        <w:t xml:space="preserve">HJ 19 </w:t>
      </w:r>
      <w:r>
        <w:rPr>
          <w:rFonts w:hAnsi="宋体" w:hint="eastAsia"/>
          <w:color w:val="000000"/>
          <w:sz w:val="28"/>
          <w:szCs w:val="28"/>
        </w:rPr>
        <w:t>建设项目环境影响评价技术导则</w:t>
      </w:r>
      <w:r>
        <w:rPr>
          <w:rFonts w:hAnsi="宋体" w:hint="eastAsia"/>
          <w:color w:val="000000"/>
          <w:sz w:val="28"/>
          <w:szCs w:val="28"/>
        </w:rPr>
        <w:t xml:space="preserve"> </w:t>
      </w:r>
      <w:r>
        <w:rPr>
          <w:rFonts w:hAnsi="宋体" w:hint="eastAsia"/>
          <w:color w:val="000000"/>
          <w:sz w:val="28"/>
          <w:szCs w:val="28"/>
        </w:rPr>
        <w:t>总纲、</w:t>
      </w:r>
      <w:r>
        <w:rPr>
          <w:rFonts w:hAnsi="宋体" w:hint="eastAsia"/>
          <w:color w:val="000000"/>
          <w:sz w:val="28"/>
          <w:szCs w:val="28"/>
        </w:rPr>
        <w:t xml:space="preserve">HJ 552 </w:t>
      </w:r>
      <w:r>
        <w:rPr>
          <w:rFonts w:hAnsi="宋体" w:hint="eastAsia"/>
          <w:color w:val="000000"/>
          <w:sz w:val="28"/>
          <w:szCs w:val="28"/>
        </w:rPr>
        <w:t>建设项目竣工环境保护验收技术规范</w:t>
      </w:r>
      <w:r>
        <w:rPr>
          <w:rFonts w:hAnsi="宋体" w:hint="eastAsia"/>
          <w:color w:val="000000"/>
          <w:sz w:val="28"/>
          <w:szCs w:val="28"/>
        </w:rPr>
        <w:t xml:space="preserve"> </w:t>
      </w:r>
      <w:r>
        <w:rPr>
          <w:rFonts w:hAnsi="宋体" w:hint="eastAsia"/>
          <w:color w:val="000000"/>
          <w:sz w:val="28"/>
          <w:szCs w:val="28"/>
        </w:rPr>
        <w:t>公路等导则标准。总体上，该标准与现行法律、法规和相关标准具有协调性与一致性。</w:t>
      </w:r>
    </w:p>
    <w:p w:rsidR="003C11BA" w:rsidRDefault="00CF6C70">
      <w:pPr>
        <w:spacing w:beforeLines="50" w:before="120" w:line="360" w:lineRule="auto"/>
        <w:ind w:left="482"/>
        <w:outlineLvl w:val="0"/>
        <w:rPr>
          <w:rFonts w:ascii="黑体" w:eastAsia="黑体"/>
          <w:color w:val="000000"/>
          <w:sz w:val="30"/>
          <w:szCs w:val="30"/>
        </w:rPr>
      </w:pPr>
      <w:bookmarkStart w:id="3" w:name="_Toc495314062"/>
      <w:bookmarkStart w:id="4" w:name="bookmark32"/>
      <w:r>
        <w:rPr>
          <w:rFonts w:ascii="黑体" w:eastAsia="黑体" w:hint="eastAsia"/>
          <w:color w:val="000000"/>
          <w:sz w:val="30"/>
          <w:szCs w:val="30"/>
        </w:rPr>
        <w:t>六、</w:t>
      </w:r>
      <w:r>
        <w:rPr>
          <w:rFonts w:ascii="黑体" w:eastAsia="黑体"/>
          <w:color w:val="000000"/>
          <w:sz w:val="30"/>
          <w:szCs w:val="30"/>
        </w:rPr>
        <w:t>经济</w:t>
      </w:r>
      <w:r>
        <w:rPr>
          <w:rFonts w:ascii="黑体" w:eastAsia="黑体" w:hint="eastAsia"/>
          <w:color w:val="000000"/>
          <w:sz w:val="30"/>
          <w:szCs w:val="30"/>
        </w:rPr>
        <w:t>和社会效益</w:t>
      </w:r>
      <w:bookmarkEnd w:id="3"/>
    </w:p>
    <w:bookmarkEnd w:id="4"/>
    <w:p w:rsidR="003C11BA" w:rsidRDefault="00CF6C70">
      <w:pPr>
        <w:spacing w:line="360" w:lineRule="auto"/>
        <w:ind w:firstLineChars="200" w:firstLine="560"/>
        <w:rPr>
          <w:sz w:val="28"/>
          <w:szCs w:val="28"/>
        </w:rPr>
      </w:pPr>
      <w:r>
        <w:rPr>
          <w:rFonts w:hint="eastAsia"/>
          <w:sz w:val="28"/>
          <w:szCs w:val="28"/>
        </w:rPr>
        <w:t>该标准的顺利发布将科学规范江西省内公路建设项目竣工环境保护自主验收工作，指导公路项目建设单位开展自主竣工环境保护验收工作，为交通行业主管部门和环境保护主管部门提供技术支持，降低高速公路对环境的影响，减少或避免社会公众对高速公路建设项目的负面评价，有效降低高速公路环保方面的建设及运营成本，为后期环境治理减少大量财力投入。该标准的贯彻实施，将产生巨大的社会和生态效益。</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七</w:t>
      </w:r>
      <w:r>
        <w:rPr>
          <w:rFonts w:ascii="黑体" w:eastAsia="黑体"/>
          <w:color w:val="000000"/>
          <w:sz w:val="30"/>
          <w:szCs w:val="30"/>
        </w:rPr>
        <w:t>、需要说明的其他问题</w:t>
      </w:r>
    </w:p>
    <w:p w:rsidR="003C11BA" w:rsidRDefault="00CF6C70">
      <w:pPr>
        <w:spacing w:line="360" w:lineRule="auto"/>
        <w:ind w:firstLineChars="200" w:firstLine="560"/>
        <w:rPr>
          <w:sz w:val="28"/>
          <w:szCs w:val="28"/>
        </w:rPr>
      </w:pPr>
      <w:r>
        <w:rPr>
          <w:rFonts w:hAnsi="宋体" w:hint="eastAsia"/>
          <w:color w:val="000000"/>
          <w:sz w:val="28"/>
          <w:szCs w:val="28"/>
        </w:rPr>
        <w:t>目前《中华人民共和国环境噪声污染防治法》已经修改完成并发布</w:t>
      </w:r>
      <w:r>
        <w:rPr>
          <w:rFonts w:hint="eastAsia"/>
          <w:sz w:val="28"/>
          <w:szCs w:val="28"/>
        </w:rPr>
        <w:t>，</w:t>
      </w:r>
      <w:r>
        <w:rPr>
          <w:rFonts w:hAnsi="宋体" w:hint="eastAsia"/>
          <w:color w:val="000000"/>
          <w:sz w:val="28"/>
          <w:szCs w:val="28"/>
        </w:rPr>
        <w:t>公路项目噪声污染防治设施由建设单位自主进行验收。</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八、标准属性的建议</w:t>
      </w:r>
    </w:p>
    <w:p w:rsidR="003C11BA" w:rsidRDefault="00CF6C70">
      <w:pPr>
        <w:spacing w:line="360" w:lineRule="auto"/>
        <w:ind w:firstLineChars="200" w:firstLine="560"/>
        <w:rPr>
          <w:color w:val="000000"/>
          <w:sz w:val="24"/>
        </w:rPr>
      </w:pPr>
      <w:r>
        <w:rPr>
          <w:rFonts w:hAnsi="宋体"/>
          <w:color w:val="000000"/>
          <w:sz w:val="28"/>
          <w:szCs w:val="28"/>
        </w:rPr>
        <w:t>待标准通过审查</w:t>
      </w:r>
      <w:r>
        <w:rPr>
          <w:rFonts w:hAnsi="宋体" w:hint="eastAsia"/>
          <w:color w:val="000000"/>
          <w:sz w:val="28"/>
          <w:szCs w:val="28"/>
        </w:rPr>
        <w:t>后，</w:t>
      </w:r>
      <w:r>
        <w:rPr>
          <w:rFonts w:hAnsi="宋体"/>
          <w:color w:val="000000"/>
          <w:sz w:val="28"/>
          <w:szCs w:val="28"/>
        </w:rPr>
        <w:t>建议</w:t>
      </w:r>
      <w:r>
        <w:rPr>
          <w:rFonts w:hAnsi="宋体" w:hint="eastAsia"/>
          <w:color w:val="000000"/>
          <w:sz w:val="28"/>
          <w:szCs w:val="28"/>
        </w:rPr>
        <w:t>将《公路建设项目竣工环境保护验收指南》</w:t>
      </w:r>
      <w:r>
        <w:rPr>
          <w:rFonts w:hAnsi="宋体"/>
          <w:color w:val="000000"/>
          <w:sz w:val="28"/>
          <w:szCs w:val="28"/>
        </w:rPr>
        <w:t>作为推荐性地方标准发布实施。</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九、贯彻标准的措施建议</w:t>
      </w:r>
    </w:p>
    <w:p w:rsidR="003C11BA" w:rsidRDefault="00CF6C70">
      <w:pPr>
        <w:spacing w:line="360" w:lineRule="auto"/>
        <w:ind w:firstLineChars="200" w:firstLine="560"/>
        <w:rPr>
          <w:color w:val="000000"/>
          <w:sz w:val="28"/>
          <w:szCs w:val="28"/>
        </w:rPr>
      </w:pPr>
      <w:r>
        <w:rPr>
          <w:rFonts w:hint="eastAsia"/>
          <w:color w:val="000000"/>
          <w:sz w:val="28"/>
          <w:szCs w:val="28"/>
        </w:rPr>
        <w:t>为使标准能更好地发挥技术指导作用，规范江西省公路项目竣工环境保护验收工作，建议如下：</w:t>
      </w:r>
    </w:p>
    <w:p w:rsidR="003C11BA" w:rsidRDefault="00CF6C70">
      <w:pPr>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1</w:t>
      </w:r>
      <w:r>
        <w:rPr>
          <w:rFonts w:hint="eastAsia"/>
          <w:color w:val="000000"/>
          <w:sz w:val="28"/>
          <w:szCs w:val="28"/>
        </w:rPr>
        <w:t>）标准发布后，由江西省交通运输厅下文对所有新建、改扩建高速公路甚至其他等级公路的竣工环境保护验收，都应参考本标准开展。</w:t>
      </w:r>
    </w:p>
    <w:p w:rsidR="003C11BA" w:rsidRDefault="00CF6C70">
      <w:pPr>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2</w:t>
      </w:r>
      <w:r>
        <w:rPr>
          <w:rFonts w:hint="eastAsia"/>
          <w:color w:val="000000"/>
          <w:sz w:val="28"/>
          <w:szCs w:val="28"/>
        </w:rPr>
        <w:t>）做好本标准的宣贯和技术培训，使全省高速公路建设、管理、</w:t>
      </w:r>
      <w:r>
        <w:rPr>
          <w:rFonts w:hint="eastAsia"/>
          <w:color w:val="000000"/>
          <w:sz w:val="28"/>
          <w:szCs w:val="28"/>
        </w:rPr>
        <w:lastRenderedPageBreak/>
        <w:t>监督等有关单位掌握标准的各项要求，加强示范推广，让该标准在高速公路的建设过程中得到具体应用，不断提高高速公路的建设水平。</w:t>
      </w:r>
    </w:p>
    <w:p w:rsidR="003C11BA" w:rsidRDefault="00CF6C70">
      <w:pPr>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3</w:t>
      </w:r>
      <w:r>
        <w:rPr>
          <w:rFonts w:hint="eastAsia"/>
          <w:color w:val="000000"/>
          <w:sz w:val="28"/>
          <w:szCs w:val="28"/>
        </w:rPr>
        <w:t>）对本标准执行情况进行跟踪调查，及时发现标准执行中的问题，不断修改完善，提升标准编制水平，提高标准的科学性、合理性和可操作性。</w:t>
      </w:r>
    </w:p>
    <w:p w:rsidR="003C11BA" w:rsidRDefault="00CF6C70">
      <w:pPr>
        <w:tabs>
          <w:tab w:val="center" w:pos="4680"/>
          <w:tab w:val="left" w:pos="6060"/>
        </w:tabs>
        <w:spacing w:line="360" w:lineRule="auto"/>
        <w:jc w:val="right"/>
        <w:rPr>
          <w:b/>
          <w:color w:val="000000"/>
          <w:sz w:val="28"/>
          <w:szCs w:val="28"/>
        </w:rPr>
      </w:pPr>
      <w:r>
        <w:rPr>
          <w:rFonts w:hint="eastAsia"/>
          <w:b/>
          <w:color w:val="000000"/>
          <w:sz w:val="28"/>
          <w:szCs w:val="28"/>
        </w:rPr>
        <w:t>标准编制小组</w:t>
      </w:r>
    </w:p>
    <w:p w:rsidR="003C11BA" w:rsidRDefault="00CF6C70">
      <w:pPr>
        <w:tabs>
          <w:tab w:val="center" w:pos="4680"/>
          <w:tab w:val="left" w:pos="6060"/>
        </w:tabs>
        <w:spacing w:line="360" w:lineRule="auto"/>
        <w:jc w:val="right"/>
        <w:rPr>
          <w:b/>
          <w:color w:val="000000"/>
          <w:sz w:val="28"/>
          <w:szCs w:val="28"/>
        </w:rPr>
      </w:pPr>
      <w:r>
        <w:rPr>
          <w:rFonts w:hint="eastAsia"/>
          <w:b/>
          <w:color w:val="000000"/>
          <w:sz w:val="28"/>
          <w:szCs w:val="28"/>
        </w:rPr>
        <w:t>二</w:t>
      </w:r>
      <w:r>
        <w:rPr>
          <w:rFonts w:hint="eastAsia"/>
          <w:b/>
          <w:color w:val="000000"/>
          <w:sz w:val="28"/>
          <w:szCs w:val="28"/>
        </w:rPr>
        <w:t>O</w:t>
      </w:r>
      <w:r>
        <w:rPr>
          <w:rFonts w:hint="eastAsia"/>
          <w:b/>
          <w:color w:val="000000"/>
          <w:sz w:val="28"/>
          <w:szCs w:val="28"/>
        </w:rPr>
        <w:t>一九年七月</w:t>
      </w:r>
    </w:p>
    <w:p w:rsidR="003C11BA" w:rsidRDefault="003C11BA"/>
    <w:sectPr w:rsidR="003C11BA">
      <w:pgSz w:w="11906" w:h="16838"/>
      <w:pgMar w:top="1531" w:right="1531" w:bottom="1531" w:left="1531" w:header="851" w:footer="992"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C0F" w:rsidRDefault="005F7C0F">
      <w:r>
        <w:separator/>
      </w:r>
    </w:p>
  </w:endnote>
  <w:endnote w:type="continuationSeparator" w:id="0">
    <w:p w:rsidR="005F7C0F" w:rsidRDefault="005F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27358"/>
    </w:sdtPr>
    <w:sdtEndPr/>
    <w:sdtContent>
      <w:p w:rsidR="003C11BA" w:rsidRDefault="00CF6C70">
        <w:pPr>
          <w:pStyle w:val="a5"/>
          <w:jc w:val="center"/>
        </w:pPr>
        <w:r>
          <w:fldChar w:fldCharType="begin"/>
        </w:r>
        <w:r>
          <w:instrText xml:space="preserve"> PAGE   \* MERGEFORMAT </w:instrText>
        </w:r>
        <w:r>
          <w:fldChar w:fldCharType="separate"/>
        </w:r>
        <w:r>
          <w:rPr>
            <w:lang w:val="zh-CN"/>
          </w:rPr>
          <w:t>10</w:t>
        </w:r>
        <w:r>
          <w:rPr>
            <w:lang w:val="zh-CN"/>
          </w:rPr>
          <w:fldChar w:fldCharType="end"/>
        </w:r>
      </w:p>
    </w:sdtContent>
  </w:sdt>
  <w:p w:rsidR="003C11BA" w:rsidRDefault="003C11B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27359"/>
    </w:sdtPr>
    <w:sdtEndPr/>
    <w:sdtContent>
      <w:p w:rsidR="003C11BA" w:rsidRDefault="00CF6C70">
        <w:pPr>
          <w:pStyle w:val="a5"/>
          <w:jc w:val="center"/>
        </w:pPr>
        <w:r>
          <w:fldChar w:fldCharType="begin"/>
        </w:r>
        <w:r>
          <w:instrText xml:space="preserve"> PAGE   \* MERGEFORMAT </w:instrText>
        </w:r>
        <w:r>
          <w:fldChar w:fldCharType="separate"/>
        </w:r>
        <w:r w:rsidR="00A72908" w:rsidRPr="00A72908">
          <w:rPr>
            <w:noProof/>
            <w:lang w:val="zh-CN"/>
          </w:rPr>
          <w:t>1</w:t>
        </w:r>
        <w:r>
          <w:rPr>
            <w:lang w:val="zh-CN"/>
          </w:rPr>
          <w:fldChar w:fldCharType="end"/>
        </w:r>
      </w:p>
    </w:sdtContent>
  </w:sdt>
  <w:p w:rsidR="003C11BA" w:rsidRDefault="003C11BA">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C0F" w:rsidRDefault="005F7C0F">
      <w:r>
        <w:separator/>
      </w:r>
    </w:p>
  </w:footnote>
  <w:footnote w:type="continuationSeparator" w:id="0">
    <w:p w:rsidR="005F7C0F" w:rsidRDefault="005F7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1BA" w:rsidRDefault="00CF6C70">
    <w:pPr>
      <w:jc w:val="right"/>
      <w:rPr>
        <w:sz w:val="18"/>
      </w:rP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67"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E21"/>
    <w:rsid w:val="0000557B"/>
    <w:rsid w:val="000200EA"/>
    <w:rsid w:val="00047376"/>
    <w:rsid w:val="00055F03"/>
    <w:rsid w:val="000F3F7B"/>
    <w:rsid w:val="001455C0"/>
    <w:rsid w:val="0014580A"/>
    <w:rsid w:val="00176C02"/>
    <w:rsid w:val="001B77F4"/>
    <w:rsid w:val="001E09CC"/>
    <w:rsid w:val="0027123A"/>
    <w:rsid w:val="002A4C91"/>
    <w:rsid w:val="00305D9C"/>
    <w:rsid w:val="003323BA"/>
    <w:rsid w:val="00367E18"/>
    <w:rsid w:val="003C11BA"/>
    <w:rsid w:val="003D2B65"/>
    <w:rsid w:val="00410C85"/>
    <w:rsid w:val="004154FF"/>
    <w:rsid w:val="00462335"/>
    <w:rsid w:val="00467632"/>
    <w:rsid w:val="00471FB4"/>
    <w:rsid w:val="0047688B"/>
    <w:rsid w:val="00497F19"/>
    <w:rsid w:val="004E19D0"/>
    <w:rsid w:val="004E6928"/>
    <w:rsid w:val="0050028A"/>
    <w:rsid w:val="00505A1B"/>
    <w:rsid w:val="00514353"/>
    <w:rsid w:val="00534A78"/>
    <w:rsid w:val="00594E21"/>
    <w:rsid w:val="0059536C"/>
    <w:rsid w:val="005D2399"/>
    <w:rsid w:val="005F7C0F"/>
    <w:rsid w:val="0061004D"/>
    <w:rsid w:val="00653EEA"/>
    <w:rsid w:val="00691A45"/>
    <w:rsid w:val="00697669"/>
    <w:rsid w:val="007168FE"/>
    <w:rsid w:val="0073596B"/>
    <w:rsid w:val="007841DC"/>
    <w:rsid w:val="0079244F"/>
    <w:rsid w:val="007C4135"/>
    <w:rsid w:val="007F0A44"/>
    <w:rsid w:val="007F5683"/>
    <w:rsid w:val="00804EF2"/>
    <w:rsid w:val="00867E87"/>
    <w:rsid w:val="00892D4F"/>
    <w:rsid w:val="008A589C"/>
    <w:rsid w:val="008F0602"/>
    <w:rsid w:val="009023C9"/>
    <w:rsid w:val="00922872"/>
    <w:rsid w:val="00934833"/>
    <w:rsid w:val="00992AAF"/>
    <w:rsid w:val="00994D7A"/>
    <w:rsid w:val="009B0F53"/>
    <w:rsid w:val="009C2DFB"/>
    <w:rsid w:val="00A14C1A"/>
    <w:rsid w:val="00A518C8"/>
    <w:rsid w:val="00A554BF"/>
    <w:rsid w:val="00A67734"/>
    <w:rsid w:val="00A7050B"/>
    <w:rsid w:val="00A72908"/>
    <w:rsid w:val="00A93669"/>
    <w:rsid w:val="00AD06F5"/>
    <w:rsid w:val="00AD43C5"/>
    <w:rsid w:val="00B52C07"/>
    <w:rsid w:val="00B53547"/>
    <w:rsid w:val="00B82E3F"/>
    <w:rsid w:val="00BA1067"/>
    <w:rsid w:val="00BF1C07"/>
    <w:rsid w:val="00C22D32"/>
    <w:rsid w:val="00C74EA1"/>
    <w:rsid w:val="00CD6402"/>
    <w:rsid w:val="00CE4F8A"/>
    <w:rsid w:val="00CE7E18"/>
    <w:rsid w:val="00CF66FB"/>
    <w:rsid w:val="00CF6C70"/>
    <w:rsid w:val="00D02F32"/>
    <w:rsid w:val="00D13710"/>
    <w:rsid w:val="00D22CEA"/>
    <w:rsid w:val="00D45BA5"/>
    <w:rsid w:val="00D96BE6"/>
    <w:rsid w:val="00DA748F"/>
    <w:rsid w:val="00DC15C1"/>
    <w:rsid w:val="00ED2826"/>
    <w:rsid w:val="00F34C53"/>
    <w:rsid w:val="00F40C64"/>
    <w:rsid w:val="00F62BFF"/>
    <w:rsid w:val="00F65F72"/>
    <w:rsid w:val="00F91CFD"/>
    <w:rsid w:val="00F977E9"/>
    <w:rsid w:val="00FA32CB"/>
    <w:rsid w:val="02E578CA"/>
    <w:rsid w:val="06736D3E"/>
    <w:rsid w:val="08A5012F"/>
    <w:rsid w:val="09F64833"/>
    <w:rsid w:val="0AE17811"/>
    <w:rsid w:val="0C394898"/>
    <w:rsid w:val="0C725521"/>
    <w:rsid w:val="0C98483D"/>
    <w:rsid w:val="0FFF2A02"/>
    <w:rsid w:val="170641F7"/>
    <w:rsid w:val="17C42BC6"/>
    <w:rsid w:val="2C205F31"/>
    <w:rsid w:val="2CCE4CC4"/>
    <w:rsid w:val="2ED6640C"/>
    <w:rsid w:val="2FD756ED"/>
    <w:rsid w:val="31467557"/>
    <w:rsid w:val="34D9032C"/>
    <w:rsid w:val="39874BE1"/>
    <w:rsid w:val="3B56797E"/>
    <w:rsid w:val="3C4C5D6C"/>
    <w:rsid w:val="4F8C4D06"/>
    <w:rsid w:val="53751D43"/>
    <w:rsid w:val="53AA35D6"/>
    <w:rsid w:val="54751277"/>
    <w:rsid w:val="58E924B3"/>
    <w:rsid w:val="5A062FB5"/>
    <w:rsid w:val="5AD76D8E"/>
    <w:rsid w:val="5C745B61"/>
    <w:rsid w:val="5DC04B67"/>
    <w:rsid w:val="5E377A8E"/>
    <w:rsid w:val="5EB469B0"/>
    <w:rsid w:val="5F8C5B4E"/>
    <w:rsid w:val="5FFA1415"/>
    <w:rsid w:val="62674202"/>
    <w:rsid w:val="64BE547E"/>
    <w:rsid w:val="66D23F64"/>
    <w:rsid w:val="67330E09"/>
    <w:rsid w:val="6D114067"/>
    <w:rsid w:val="70E05955"/>
    <w:rsid w:val="74B2613F"/>
    <w:rsid w:val="75067F2D"/>
    <w:rsid w:val="757F5F4E"/>
    <w:rsid w:val="7632035B"/>
    <w:rsid w:val="76DA4DB5"/>
    <w:rsid w:val="773232EB"/>
    <w:rsid w:val="799E69DC"/>
    <w:rsid w:val="7A3F7329"/>
    <w:rsid w:val="7AB1506F"/>
    <w:rsid w:val="7CDF1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F43448-FD52-40A2-9906-831DCC5C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1"/>
    <w:link w:val="a6"/>
    <w:uiPriority w:val="99"/>
    <w:rPr>
      <w:sz w:val="18"/>
      <w:szCs w:val="18"/>
    </w:rPr>
  </w:style>
  <w:style w:type="character" w:customStyle="1" w:styleId="Char0">
    <w:name w:val="页脚 Char"/>
    <w:basedOn w:val="a1"/>
    <w:link w:val="a5"/>
    <w:uiPriority w:val="99"/>
    <w:qFormat/>
    <w:rPr>
      <w:sz w:val="18"/>
      <w:szCs w:val="18"/>
    </w:rPr>
  </w:style>
  <w:style w:type="paragraph" w:customStyle="1" w:styleId="Default">
    <w:name w:val="Default"/>
    <w:uiPriority w:val="99"/>
    <w:qFormat/>
    <w:pPr>
      <w:widowControl w:val="0"/>
      <w:autoSpaceDE w:val="0"/>
      <w:autoSpaceDN w:val="0"/>
      <w:adjustRightInd w:val="0"/>
    </w:pPr>
    <w:rPr>
      <w:rFonts w:ascii="黑体" w:eastAsia="黑体" w:cs="黑体"/>
      <w:color w:val="000000"/>
      <w:sz w:val="24"/>
      <w:szCs w:val="24"/>
    </w:rPr>
  </w:style>
  <w:style w:type="paragraph" w:customStyle="1" w:styleId="CM122">
    <w:name w:val="CM122"/>
    <w:basedOn w:val="Default"/>
    <w:next w:val="Default"/>
    <w:uiPriority w:val="99"/>
    <w:unhideWhenUsed/>
    <w:qFormat/>
    <w:rPr>
      <w:rFonts w:ascii="楷体_GB2312" w:eastAsia="楷体_GB2312" w:hAnsi="楷体_GB2312" w:cstheme="minorBidi" w:hint="eastAsia"/>
      <w:szCs w:val="22"/>
    </w:rPr>
  </w:style>
  <w:style w:type="paragraph" w:customStyle="1" w:styleId="CM121">
    <w:name w:val="CM121"/>
    <w:basedOn w:val="Default"/>
    <w:next w:val="Default"/>
    <w:uiPriority w:val="99"/>
    <w:unhideWhenUsed/>
    <w:qFormat/>
    <w:rPr>
      <w:rFonts w:ascii="楷体_GB2312" w:eastAsia="楷体_GB2312" w:hAnsi="楷体_GB2312" w:cstheme="minorBidi" w:hint="eastAsia"/>
      <w:szCs w:val="22"/>
    </w:rPr>
  </w:style>
  <w:style w:type="paragraph" w:customStyle="1" w:styleId="CM130">
    <w:name w:val="CM130"/>
    <w:basedOn w:val="Default"/>
    <w:next w:val="Default"/>
    <w:uiPriority w:val="99"/>
    <w:unhideWhenUsed/>
    <w:qFormat/>
    <w:rPr>
      <w:rFonts w:ascii="楷体_GB2312" w:eastAsia="楷体_GB2312" w:hAnsi="楷体_GB2312" w:cstheme="minorBidi" w:hint="eastAsia"/>
      <w:szCs w:val="22"/>
    </w:rPr>
  </w:style>
  <w:style w:type="paragraph" w:customStyle="1" w:styleId="CM124">
    <w:name w:val="CM124"/>
    <w:basedOn w:val="Default"/>
    <w:next w:val="Default"/>
    <w:uiPriority w:val="99"/>
    <w:unhideWhenUsed/>
    <w:qFormat/>
    <w:rPr>
      <w:rFonts w:ascii="楷体_GB2312" w:eastAsia="楷体_GB2312" w:hAnsi="楷体_GB2312" w:cstheme="minorBidi" w:hint="eastAsia"/>
      <w:szCs w:val="22"/>
    </w:rPr>
  </w:style>
  <w:style w:type="paragraph" w:customStyle="1" w:styleId="CM140">
    <w:name w:val="CM140"/>
    <w:basedOn w:val="Default"/>
    <w:next w:val="Default"/>
    <w:uiPriority w:val="99"/>
    <w:unhideWhenUsed/>
    <w:qFormat/>
    <w:rPr>
      <w:rFonts w:ascii="楷体_GB2312" w:eastAsia="楷体_GB2312" w:hAnsi="楷体_GB2312" w:cstheme="minorBidi" w:hint="eastAsia"/>
      <w:szCs w:val="22"/>
    </w:rPr>
  </w:style>
  <w:style w:type="paragraph" w:customStyle="1" w:styleId="CM82">
    <w:name w:val="CM82"/>
    <w:basedOn w:val="Default"/>
    <w:next w:val="Default"/>
    <w:uiPriority w:val="99"/>
    <w:unhideWhenUsed/>
    <w:qFormat/>
    <w:pPr>
      <w:spacing w:line="626" w:lineRule="atLeast"/>
    </w:pPr>
    <w:rPr>
      <w:rFonts w:ascii="楷体_GB2312" w:eastAsia="楷体_GB2312" w:hAnsi="楷体_GB2312" w:cstheme="minorBidi" w:hint="eastAsia"/>
      <w:szCs w:val="22"/>
    </w:rPr>
  </w:style>
  <w:style w:type="paragraph" w:customStyle="1" w:styleId="CM81">
    <w:name w:val="CM81"/>
    <w:basedOn w:val="Default"/>
    <w:next w:val="Default"/>
    <w:uiPriority w:val="99"/>
    <w:unhideWhenUsed/>
    <w:qFormat/>
    <w:rPr>
      <w:rFonts w:ascii="楷体_GB2312" w:eastAsia="楷体_GB2312" w:hAnsi="楷体_GB2312" w:cstheme="minorBidi" w:hint="eastAsia"/>
      <w:szCs w:val="22"/>
    </w:rPr>
  </w:style>
  <w:style w:type="paragraph" w:customStyle="1" w:styleId="CM78">
    <w:name w:val="CM78"/>
    <w:basedOn w:val="Default"/>
    <w:next w:val="Default"/>
    <w:uiPriority w:val="99"/>
    <w:unhideWhenUsed/>
    <w:qFormat/>
    <w:pPr>
      <w:spacing w:line="626" w:lineRule="atLeast"/>
    </w:pPr>
    <w:rPr>
      <w:rFonts w:ascii="楷体_GB2312" w:eastAsia="楷体_GB2312" w:hAnsi="楷体_GB2312" w:cstheme="minorBidi" w:hint="eastAsia"/>
      <w:szCs w:val="22"/>
    </w:rPr>
  </w:style>
  <w:style w:type="character" w:customStyle="1" w:styleId="1Char">
    <w:name w:val="标题 1 Char"/>
    <w:basedOn w:val="a1"/>
    <w:link w:val="1"/>
    <w:uiPriority w:val="9"/>
    <w:qFormat/>
    <w:rPr>
      <w:rFonts w:ascii="Times New Roman" w:eastAsia="宋体" w:hAnsi="Times New Roman" w:cs="Times New Roman"/>
      <w:b/>
      <w:bCs/>
      <w:kern w:val="44"/>
      <w:sz w:val="44"/>
      <w:szCs w:val="44"/>
    </w:rPr>
  </w:style>
  <w:style w:type="character" w:customStyle="1" w:styleId="Char">
    <w:name w:val="批注框文本 Char"/>
    <w:basedOn w:val="a1"/>
    <w:link w:val="a4"/>
    <w:uiPriority w:val="99"/>
    <w:semiHidden/>
    <w:qFormat/>
    <w:rPr>
      <w:rFonts w:ascii="Times New Roman" w:eastAsia="宋体" w:hAnsi="Times New Roman" w:cs="Times New Roman"/>
      <w:kern w:val="2"/>
      <w:sz w:val="18"/>
      <w:szCs w:val="18"/>
    </w:rPr>
  </w:style>
  <w:style w:type="paragraph" w:customStyle="1" w:styleId="a8">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8"/>
    <w:qFormat/>
    <w:pPr>
      <w:numPr>
        <w:numId w:val="1"/>
      </w:numPr>
      <w:spacing w:beforeLines="100" w:afterLines="100"/>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523</Words>
  <Characters>2987</Characters>
  <Application>Microsoft Office Word</Application>
  <DocSecurity>0</DocSecurity>
  <Lines>24</Lines>
  <Paragraphs>7</Paragraphs>
  <ScaleCrop>false</ScaleCrop>
  <Company>Microsoft</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2</cp:revision>
  <dcterms:created xsi:type="dcterms:W3CDTF">2019-10-18T02:26:00Z</dcterms:created>
  <dcterms:modified xsi:type="dcterms:W3CDTF">2019-10-18T02:26:00Z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